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3576" w:rsidRPr="00143ED7" w:rsidRDefault="00471C57" w:rsidP="00471C57">
      <w:pPr>
        <w:jc w:val="center"/>
        <w:rPr>
          <w:b/>
          <w:sz w:val="24"/>
          <w:szCs w:val="24"/>
        </w:rPr>
      </w:pPr>
      <w:r w:rsidRPr="00143ED7">
        <w:rPr>
          <w:b/>
          <w:sz w:val="24"/>
          <w:szCs w:val="24"/>
        </w:rPr>
        <w:t>Gunther Schmidt - Besuche aus der Zukunft und Reisen in die Lösungszeiten als heilende Umwelten für Körper und Seele</w:t>
      </w:r>
    </w:p>
    <w:p w:rsidR="00471C57" w:rsidRPr="00471C57" w:rsidRDefault="00471C57" w:rsidP="00471C57">
      <w:pPr>
        <w:jc w:val="center"/>
        <w:rPr>
          <w:sz w:val="24"/>
          <w:szCs w:val="24"/>
        </w:rPr>
      </w:pPr>
      <w:r w:rsidRPr="00471C57">
        <w:rPr>
          <w:sz w:val="24"/>
          <w:szCs w:val="24"/>
        </w:rPr>
        <w:t>Artikelbeschreibung:</w:t>
      </w:r>
    </w:p>
    <w:p w:rsidR="00471C57" w:rsidRPr="00471C57" w:rsidRDefault="00471C57" w:rsidP="00471C57">
      <w:pPr>
        <w:jc w:val="center"/>
        <w:rPr>
          <w:sz w:val="24"/>
          <w:szCs w:val="24"/>
        </w:rPr>
      </w:pPr>
      <w:r w:rsidRPr="00471C57">
        <w:rPr>
          <w:sz w:val="24"/>
          <w:szCs w:val="24"/>
        </w:rPr>
        <w:t xml:space="preserve">In leidvollen oder auf sonstige Art schwierigen Situationen (z. B. Depressionen, Ängsten, Traumata, aber auch komplexen Entscheidungssituationen) verengt sich bei den meisten Menschen das Bewusstsein auf genau diese Prozesse, wodurch sie noch gestärkt werden. Schlummernde Kompetenzen werden dann dissoziiert und sind nicht mehr nutzbar. In diesem Workshop wird sehr praxisnah gezeigt, wie man mit imaginativen </w:t>
      </w:r>
      <w:r w:rsidRPr="00471C57">
        <w:rPr>
          <w:rFonts w:ascii="Calibri" w:hAnsi="Calibri" w:cs="Calibri"/>
          <w:sz w:val="24"/>
          <w:szCs w:val="24"/>
        </w:rPr>
        <w:t></w:t>
      </w:r>
      <w:r w:rsidRPr="00471C57">
        <w:rPr>
          <w:sz w:val="24"/>
          <w:szCs w:val="24"/>
        </w:rPr>
        <w:t>Zeitreisen</w:t>
      </w:r>
      <w:r w:rsidRPr="00471C57">
        <w:rPr>
          <w:rFonts w:ascii="Calibri" w:hAnsi="Calibri" w:cs="Calibri"/>
          <w:sz w:val="24"/>
          <w:szCs w:val="24"/>
        </w:rPr>
        <w:t></w:t>
      </w:r>
      <w:r w:rsidRPr="00471C57">
        <w:rPr>
          <w:sz w:val="24"/>
          <w:szCs w:val="24"/>
        </w:rPr>
        <w:t xml:space="preserve"> in diverse andere Erlebnis- und Bewusstseins-Welten reisen und z. B. sehr hilfreiche Begegnungen erleben kann mit </w:t>
      </w:r>
      <w:r w:rsidRPr="00471C57">
        <w:rPr>
          <w:rFonts w:ascii="Calibri" w:hAnsi="Calibri" w:cs="Calibri"/>
          <w:sz w:val="24"/>
          <w:szCs w:val="24"/>
        </w:rPr>
        <w:t></w:t>
      </w:r>
      <w:r w:rsidRPr="00471C57">
        <w:rPr>
          <w:sz w:val="24"/>
          <w:szCs w:val="24"/>
        </w:rPr>
        <w:t>der Wunsch-Person, die man in der Zukunft sein k</w:t>
      </w:r>
      <w:r w:rsidRPr="00471C57">
        <w:rPr>
          <w:rFonts w:ascii="Calibri" w:hAnsi="Calibri" w:cs="Calibri"/>
          <w:sz w:val="24"/>
          <w:szCs w:val="24"/>
        </w:rPr>
        <w:t>ö</w:t>
      </w:r>
      <w:r w:rsidRPr="00471C57">
        <w:rPr>
          <w:sz w:val="24"/>
          <w:szCs w:val="24"/>
        </w:rPr>
        <w:t>nnte</w:t>
      </w:r>
      <w:r w:rsidRPr="00471C57">
        <w:rPr>
          <w:rFonts w:ascii="Calibri" w:hAnsi="Calibri" w:cs="Calibri"/>
          <w:sz w:val="24"/>
          <w:szCs w:val="24"/>
        </w:rPr>
        <w:t></w:t>
      </w:r>
      <w:r w:rsidRPr="00471C57">
        <w:rPr>
          <w:sz w:val="24"/>
          <w:szCs w:val="24"/>
        </w:rPr>
        <w:t xml:space="preserve">, oder mit anderen hilfreichen </w:t>
      </w:r>
      <w:r w:rsidRPr="00471C57">
        <w:rPr>
          <w:rFonts w:ascii="Calibri" w:hAnsi="Calibri" w:cs="Calibri"/>
          <w:sz w:val="24"/>
          <w:szCs w:val="24"/>
        </w:rPr>
        <w:t></w:t>
      </w:r>
      <w:r w:rsidRPr="00471C57">
        <w:rPr>
          <w:sz w:val="24"/>
          <w:szCs w:val="24"/>
        </w:rPr>
        <w:t>Wesenheiten</w:t>
      </w:r>
      <w:r w:rsidRPr="00471C57">
        <w:rPr>
          <w:rFonts w:ascii="Calibri" w:hAnsi="Calibri" w:cs="Calibri"/>
          <w:sz w:val="24"/>
          <w:szCs w:val="24"/>
        </w:rPr>
        <w:t></w:t>
      </w:r>
      <w:r w:rsidRPr="00471C57">
        <w:rPr>
          <w:sz w:val="24"/>
          <w:szCs w:val="24"/>
        </w:rPr>
        <w:t xml:space="preserve"> (die man einmal war oder werden k</w:t>
      </w:r>
      <w:r w:rsidRPr="00471C57">
        <w:rPr>
          <w:rFonts w:ascii="Calibri" w:hAnsi="Calibri" w:cs="Calibri"/>
          <w:sz w:val="24"/>
          <w:szCs w:val="24"/>
        </w:rPr>
        <w:t>ö</w:t>
      </w:r>
      <w:r w:rsidRPr="00471C57">
        <w:rPr>
          <w:sz w:val="24"/>
          <w:szCs w:val="24"/>
        </w:rPr>
        <w:t>nnte oder mit Anderen). Wir k</w:t>
      </w:r>
      <w:r w:rsidRPr="00471C57">
        <w:rPr>
          <w:rFonts w:ascii="Calibri" w:hAnsi="Calibri" w:cs="Calibri"/>
          <w:sz w:val="24"/>
          <w:szCs w:val="24"/>
        </w:rPr>
        <w:t>ö</w:t>
      </w:r>
      <w:r w:rsidRPr="00471C57">
        <w:rPr>
          <w:sz w:val="24"/>
          <w:szCs w:val="24"/>
        </w:rPr>
        <w:t>nnen so nutzen, dass es im unwillk</w:t>
      </w:r>
      <w:r w:rsidRPr="00471C57">
        <w:rPr>
          <w:rFonts w:ascii="Calibri" w:hAnsi="Calibri" w:cs="Calibri"/>
          <w:sz w:val="24"/>
          <w:szCs w:val="24"/>
        </w:rPr>
        <w:t>ü</w:t>
      </w:r>
      <w:r w:rsidRPr="00471C57">
        <w:rPr>
          <w:sz w:val="24"/>
          <w:szCs w:val="24"/>
        </w:rPr>
        <w:t>rlichen Erleben im Gehirn immer nur Gegenwart gibt, welche das Erleben bestimmt und so auch leidvollste Prozesse in heilender Weise transformieren.</w:t>
      </w:r>
    </w:p>
    <w:p w:rsidR="00143ED7" w:rsidRDefault="00471C57" w:rsidP="00471C57">
      <w:pPr>
        <w:jc w:val="center"/>
        <w:rPr>
          <w:sz w:val="24"/>
          <w:szCs w:val="24"/>
        </w:rPr>
      </w:pPr>
      <w:r w:rsidRPr="00471C57">
        <w:rPr>
          <w:sz w:val="24"/>
          <w:szCs w:val="24"/>
        </w:rPr>
        <w:t xml:space="preserve">Dr.med. Schmidt, Gunther: Dipl.-Volkswirt Facharzt für psychosomatische Medizin und Psychotherapie, Ärztlicher Direktor der </w:t>
      </w:r>
      <w:proofErr w:type="spellStart"/>
      <w:r w:rsidRPr="00471C57">
        <w:rPr>
          <w:sz w:val="24"/>
          <w:szCs w:val="24"/>
        </w:rPr>
        <w:t>SysTelios</w:t>
      </w:r>
      <w:proofErr w:type="spellEnd"/>
      <w:r w:rsidRPr="00471C57">
        <w:rPr>
          <w:sz w:val="24"/>
          <w:szCs w:val="24"/>
        </w:rPr>
        <w:t xml:space="preserve">- Privatklinik für psychosomatische Gesundheitsentwicklung in 69483 </w:t>
      </w:r>
      <w:proofErr w:type="spellStart"/>
      <w:r w:rsidRPr="00471C57">
        <w:rPr>
          <w:sz w:val="24"/>
          <w:szCs w:val="24"/>
        </w:rPr>
        <w:t>Waldmichelbach-Siedelsbrunn</w:t>
      </w:r>
      <w:proofErr w:type="spellEnd"/>
      <w:r w:rsidRPr="00471C57">
        <w:rPr>
          <w:sz w:val="24"/>
          <w:szCs w:val="24"/>
        </w:rPr>
        <w:t xml:space="preserve">, Leiter des Milton-Erickson-Institut Heidelberg. Träger des Life </w:t>
      </w:r>
      <w:proofErr w:type="spellStart"/>
      <w:r w:rsidRPr="00471C57">
        <w:rPr>
          <w:sz w:val="24"/>
          <w:szCs w:val="24"/>
        </w:rPr>
        <w:t>Achievement</w:t>
      </w:r>
      <w:proofErr w:type="spellEnd"/>
      <w:r w:rsidRPr="00471C57">
        <w:rPr>
          <w:sz w:val="24"/>
          <w:szCs w:val="24"/>
        </w:rPr>
        <w:t xml:space="preserve"> Awards 2011 der deutschen Weiterbildungsbranche. Begründer des hypnosystemischen Ansatzes für Kompetenz- Aktivierung und Lösungsentwicklung in Therapie/ Beratung/ Coaching/ Team- und Organisationsentwicklung, Lehrtherapeut des Helm Stierlin Instituts für systemische Therapie/ Beratung, Ausbilder u. langjähriger 2. Vorsitzender der Milton-Erickson-Gesellschaft (MEG), Mitbegründer und Senior Coach des Deutschen Bundesverbands Coaching (DBVC). Internationale Lehr- und Beratungs- Tätigkeit. Autor zahlreicher Fachpublikationen (Bücher, Fachartikel, Audio- und Video- Publikationen). Auszug Publikationen, z. B.: Einführung in die hypnosystemische Therapie und Beratung, Carl-Auer-Systeme-Verlag, Heidelberg (2005);  Gut beraten in der Krise- Konzepte und Werkzeuge für ganz alltägliche Ausnahmesituationen. Manager-Seminare Verlag Bonn (2009); Von Stress und Burnout zur optimalen Lebensbalance, DVD/ Seminarhörbuch Auditorium-Netzwerk-Verlag Müllheim u. Jokers/ Weltbild (2011).</w:t>
      </w:r>
    </w:p>
    <w:p w:rsidR="00471C57" w:rsidRDefault="00471C57" w:rsidP="00471C57">
      <w:pPr>
        <w:jc w:val="center"/>
        <w:rPr>
          <w:sz w:val="24"/>
          <w:szCs w:val="24"/>
        </w:rPr>
      </w:pPr>
      <w:r w:rsidRPr="00471C57">
        <w:rPr>
          <w:sz w:val="24"/>
          <w:szCs w:val="24"/>
        </w:rPr>
        <w:t xml:space="preserve">Vortrag auf der Jahrestagung der Milton-Erickson-Gesellschaft vom 22. - 25. März 2012 in Bad Kissingen, ca. 171 Min. auf 3 CDs </w:t>
      </w:r>
    </w:p>
    <w:p w:rsidR="00471C57" w:rsidRPr="000F7211" w:rsidRDefault="004043B2" w:rsidP="00471C57">
      <w:pPr>
        <w:rPr>
          <w:b/>
          <w:color w:val="1F497D" w:themeColor="text2"/>
          <w:sz w:val="32"/>
          <w:szCs w:val="32"/>
        </w:rPr>
      </w:pPr>
      <w:proofErr w:type="spellStart"/>
      <w:r>
        <w:rPr>
          <w:b/>
          <w:color w:val="1F497D" w:themeColor="text2"/>
          <w:sz w:val="32"/>
          <w:szCs w:val="32"/>
        </w:rPr>
        <w:t>NitroFlare</w:t>
      </w:r>
      <w:proofErr w:type="spellEnd"/>
      <w:r w:rsidR="00471C57" w:rsidRPr="000F7211">
        <w:rPr>
          <w:b/>
          <w:color w:val="1F497D" w:themeColor="text2"/>
          <w:sz w:val="32"/>
          <w:szCs w:val="32"/>
        </w:rPr>
        <w:t>:</w:t>
      </w:r>
    </w:p>
    <w:p w:rsidR="00471C57" w:rsidRPr="000F7211" w:rsidRDefault="00F8208C" w:rsidP="00471C57">
      <w:pPr>
        <w:rPr>
          <w:b/>
          <w:color w:val="1F497D" w:themeColor="text2"/>
          <w:sz w:val="32"/>
          <w:szCs w:val="32"/>
        </w:rPr>
      </w:pPr>
      <w:hyperlink r:id="rId4" w:history="1">
        <w:r w:rsidR="000F7211" w:rsidRPr="000F7211">
          <w:rPr>
            <w:b/>
            <w:color w:val="0000FF"/>
            <w:sz w:val="32"/>
            <w:szCs w:val="32"/>
            <w:u w:val="single"/>
          </w:rPr>
          <w:t xml:space="preserve">https://safelinking.net/YeH1M4r </w:t>
        </w:r>
      </w:hyperlink>
    </w:p>
    <w:p w:rsidR="00B637B5" w:rsidRDefault="00B637B5" w:rsidP="00B637B5">
      <w:pPr>
        <w:jc w:val="center"/>
        <w:rPr>
          <w:b/>
          <w:color w:val="000000" w:themeColor="text1"/>
          <w:sz w:val="28"/>
          <w:szCs w:val="28"/>
        </w:rPr>
      </w:pPr>
      <w:r w:rsidRPr="00471C57">
        <w:rPr>
          <w:b/>
          <w:color w:val="000000" w:themeColor="text1"/>
          <w:sz w:val="28"/>
          <w:szCs w:val="28"/>
        </w:rPr>
        <w:t xml:space="preserve">Ortwin </w:t>
      </w:r>
      <w:proofErr w:type="spellStart"/>
      <w:r w:rsidRPr="00471C57">
        <w:rPr>
          <w:b/>
          <w:color w:val="000000" w:themeColor="text1"/>
          <w:sz w:val="28"/>
          <w:szCs w:val="28"/>
        </w:rPr>
        <w:t>Meiss</w:t>
      </w:r>
      <w:proofErr w:type="spellEnd"/>
      <w:r w:rsidRPr="00471C57">
        <w:rPr>
          <w:b/>
          <w:color w:val="000000" w:themeColor="text1"/>
          <w:sz w:val="28"/>
          <w:szCs w:val="28"/>
        </w:rPr>
        <w:t xml:space="preserve"> - Einführung in mentales Training</w:t>
      </w:r>
    </w:p>
    <w:p w:rsidR="00B637B5" w:rsidRPr="00471C57" w:rsidRDefault="00B637B5" w:rsidP="00B637B5">
      <w:pPr>
        <w:spacing w:before="100" w:beforeAutospacing="1" w:after="100" w:afterAutospacing="1" w:line="240" w:lineRule="auto"/>
        <w:jc w:val="center"/>
        <w:outlineLvl w:val="3"/>
        <w:rPr>
          <w:rFonts w:ascii="Times New Roman" w:eastAsia="Times New Roman" w:hAnsi="Times New Roman" w:cs="Times New Roman"/>
          <w:bCs/>
          <w:sz w:val="24"/>
          <w:szCs w:val="24"/>
          <w:lang w:eastAsia="de-AT"/>
        </w:rPr>
      </w:pPr>
      <w:r w:rsidRPr="00471C57">
        <w:rPr>
          <w:rFonts w:ascii="Times New Roman" w:eastAsia="Times New Roman" w:hAnsi="Times New Roman" w:cs="Times New Roman"/>
          <w:bCs/>
          <w:sz w:val="24"/>
          <w:szCs w:val="24"/>
          <w:lang w:eastAsia="de-AT"/>
        </w:rPr>
        <w:t>Artikelbeschreibung:</w:t>
      </w:r>
    </w:p>
    <w:p w:rsidR="00B637B5" w:rsidRDefault="00B637B5" w:rsidP="00B637B5">
      <w:pPr>
        <w:spacing w:before="100" w:beforeAutospacing="1" w:after="100" w:afterAutospacing="1" w:line="240" w:lineRule="auto"/>
        <w:jc w:val="center"/>
        <w:rPr>
          <w:rFonts w:ascii="Times New Roman" w:eastAsia="Times New Roman" w:hAnsi="Times New Roman" w:cs="Times New Roman"/>
          <w:bCs/>
          <w:sz w:val="24"/>
          <w:szCs w:val="24"/>
          <w:lang w:eastAsia="de-AT"/>
        </w:rPr>
      </w:pPr>
      <w:r w:rsidRPr="00B637B5">
        <w:rPr>
          <w:rFonts w:ascii="Times New Roman" w:eastAsia="Times New Roman" w:hAnsi="Times New Roman" w:cs="Times New Roman"/>
          <w:bCs/>
          <w:sz w:val="24"/>
          <w:szCs w:val="24"/>
          <w:lang w:eastAsia="de-AT"/>
        </w:rPr>
        <w:lastRenderedPageBreak/>
        <w:t xml:space="preserve">(Kongress: Mentales Stärken - Kongress für Coaching, Mentales Training, Selbsthypnose, Sporthypnose, Heidelberg, 21. - 24. Oktober 2010, Workshop, 171 Minuten auf 2 CDs </w:t>
      </w:r>
    </w:p>
    <w:p w:rsidR="004043B2" w:rsidRPr="000F7211" w:rsidRDefault="004043B2" w:rsidP="004043B2">
      <w:pPr>
        <w:rPr>
          <w:b/>
          <w:color w:val="1F497D" w:themeColor="text2"/>
          <w:sz w:val="32"/>
          <w:szCs w:val="32"/>
        </w:rPr>
      </w:pPr>
      <w:proofErr w:type="spellStart"/>
      <w:r>
        <w:rPr>
          <w:b/>
          <w:color w:val="1F497D" w:themeColor="text2"/>
          <w:sz w:val="32"/>
          <w:szCs w:val="32"/>
        </w:rPr>
        <w:t>NitroFlare</w:t>
      </w:r>
      <w:proofErr w:type="spellEnd"/>
      <w:r w:rsidRPr="000F7211">
        <w:rPr>
          <w:b/>
          <w:color w:val="1F497D" w:themeColor="text2"/>
          <w:sz w:val="32"/>
          <w:szCs w:val="32"/>
        </w:rPr>
        <w:t>:</w:t>
      </w:r>
    </w:p>
    <w:p w:rsidR="006C4560" w:rsidRDefault="00F8208C" w:rsidP="000F7211">
      <w:pPr>
        <w:rPr>
          <w:b/>
          <w:sz w:val="32"/>
          <w:szCs w:val="32"/>
        </w:rPr>
      </w:pPr>
      <w:hyperlink r:id="rId5" w:history="1">
        <w:r w:rsidR="000F7211" w:rsidRPr="000F7211">
          <w:rPr>
            <w:b/>
            <w:color w:val="0000FF"/>
            <w:sz w:val="32"/>
            <w:szCs w:val="32"/>
            <w:u w:val="single"/>
          </w:rPr>
          <w:t xml:space="preserve">https://safelinking.net/4dUqlY9 </w:t>
        </w:r>
      </w:hyperlink>
    </w:p>
    <w:p w:rsidR="00B637B5" w:rsidRDefault="00B637B5" w:rsidP="00471C57">
      <w:pPr>
        <w:jc w:val="center"/>
        <w:rPr>
          <w:b/>
          <w:color w:val="000000" w:themeColor="text1"/>
          <w:sz w:val="28"/>
          <w:szCs w:val="28"/>
        </w:rPr>
      </w:pPr>
      <w:r w:rsidRPr="00B637B5">
        <w:rPr>
          <w:b/>
          <w:color w:val="000000" w:themeColor="text1"/>
          <w:sz w:val="28"/>
          <w:szCs w:val="28"/>
        </w:rPr>
        <w:t xml:space="preserve">Ortwin </w:t>
      </w:r>
      <w:proofErr w:type="spellStart"/>
      <w:r w:rsidRPr="00B637B5">
        <w:rPr>
          <w:b/>
          <w:color w:val="000000" w:themeColor="text1"/>
          <w:sz w:val="28"/>
          <w:szCs w:val="28"/>
        </w:rPr>
        <w:t>Meiss</w:t>
      </w:r>
      <w:proofErr w:type="spellEnd"/>
      <w:r w:rsidRPr="00B637B5">
        <w:rPr>
          <w:b/>
          <w:color w:val="000000" w:themeColor="text1"/>
          <w:sz w:val="28"/>
          <w:szCs w:val="28"/>
        </w:rPr>
        <w:t xml:space="preserve"> - Methoden zur Aktivierung von Selbstorganisation</w:t>
      </w:r>
    </w:p>
    <w:p w:rsidR="00B637B5" w:rsidRPr="00B637B5" w:rsidRDefault="00B637B5" w:rsidP="00B637B5">
      <w:pPr>
        <w:spacing w:before="100" w:beforeAutospacing="1" w:after="100" w:afterAutospacing="1" w:line="240" w:lineRule="auto"/>
        <w:jc w:val="center"/>
        <w:outlineLvl w:val="3"/>
        <w:rPr>
          <w:rFonts w:ascii="Times New Roman" w:eastAsia="Times New Roman" w:hAnsi="Times New Roman" w:cs="Times New Roman"/>
          <w:bCs/>
          <w:sz w:val="24"/>
          <w:szCs w:val="24"/>
          <w:lang w:eastAsia="de-AT"/>
        </w:rPr>
      </w:pPr>
      <w:r w:rsidRPr="00B637B5">
        <w:rPr>
          <w:rFonts w:ascii="Times New Roman" w:eastAsia="Times New Roman" w:hAnsi="Times New Roman" w:cs="Times New Roman"/>
          <w:bCs/>
          <w:sz w:val="24"/>
          <w:szCs w:val="24"/>
          <w:lang w:eastAsia="de-AT"/>
        </w:rPr>
        <w:t>Artikelbeschreibung:</w:t>
      </w:r>
    </w:p>
    <w:p w:rsidR="00B637B5" w:rsidRDefault="00B637B5" w:rsidP="00B637B5">
      <w:pPr>
        <w:spacing w:after="0" w:line="240" w:lineRule="auto"/>
        <w:jc w:val="center"/>
        <w:rPr>
          <w:rFonts w:ascii="Times New Roman" w:eastAsia="Times New Roman" w:hAnsi="Times New Roman" w:cs="Times New Roman"/>
          <w:bCs/>
          <w:sz w:val="24"/>
          <w:szCs w:val="24"/>
          <w:lang w:eastAsia="de-AT"/>
        </w:rPr>
      </w:pPr>
      <w:r w:rsidRPr="00B637B5">
        <w:rPr>
          <w:rFonts w:ascii="Times New Roman" w:eastAsia="Times New Roman" w:hAnsi="Times New Roman" w:cs="Times New Roman"/>
          <w:bCs/>
          <w:sz w:val="24"/>
          <w:szCs w:val="24"/>
          <w:lang w:eastAsia="de-AT"/>
        </w:rPr>
        <w:t xml:space="preserve">(Kongress: Hypnose, Hypnotherapie und systemische Ansätze, Jahrestagung der Milton-Erickson-Gesellschaft und DGZH, Bad Orb, 16. - 19. März 2006, </w:t>
      </w:r>
      <w:r w:rsidRPr="00B637B5">
        <w:rPr>
          <w:rFonts w:ascii="Times New Roman" w:eastAsia="Times New Roman" w:hAnsi="Times New Roman" w:cs="Times New Roman"/>
          <w:bCs/>
          <w:sz w:val="24"/>
          <w:szCs w:val="24"/>
          <w:lang w:eastAsia="de-AT"/>
        </w:rPr>
        <w:br/>
        <w:t>Workshop, 176 Min., 3 CDs)</w:t>
      </w:r>
    </w:p>
    <w:p w:rsidR="004043B2" w:rsidRPr="000F7211" w:rsidRDefault="004043B2" w:rsidP="004043B2">
      <w:pPr>
        <w:rPr>
          <w:b/>
          <w:color w:val="1F497D" w:themeColor="text2"/>
          <w:sz w:val="32"/>
          <w:szCs w:val="32"/>
        </w:rPr>
      </w:pPr>
      <w:proofErr w:type="spellStart"/>
      <w:r>
        <w:rPr>
          <w:b/>
          <w:color w:val="1F497D" w:themeColor="text2"/>
          <w:sz w:val="32"/>
          <w:szCs w:val="32"/>
        </w:rPr>
        <w:t>NitroFlare</w:t>
      </w:r>
      <w:proofErr w:type="spellEnd"/>
      <w:r w:rsidRPr="000F7211">
        <w:rPr>
          <w:b/>
          <w:color w:val="1F497D" w:themeColor="text2"/>
          <w:sz w:val="32"/>
          <w:szCs w:val="32"/>
        </w:rPr>
        <w:t>:</w:t>
      </w:r>
    </w:p>
    <w:p w:rsidR="00B637B5" w:rsidRDefault="00F8208C" w:rsidP="00A4599C">
      <w:pPr>
        <w:spacing w:after="0" w:line="240" w:lineRule="auto"/>
      </w:pPr>
      <w:hyperlink r:id="rId6" w:history="1">
        <w:r w:rsidR="00A4599C" w:rsidRPr="00A4599C">
          <w:rPr>
            <w:rStyle w:val="Hyperlink"/>
            <w:b/>
            <w:sz w:val="32"/>
            <w:szCs w:val="32"/>
          </w:rPr>
          <w:t xml:space="preserve">https://safelinking.net/QPho3SG </w:t>
        </w:r>
      </w:hyperlink>
      <w:r w:rsidR="00A4599C" w:rsidRPr="00A4599C">
        <w:rPr>
          <w:b/>
          <w:sz w:val="32"/>
          <w:szCs w:val="32"/>
        </w:rPr>
        <w:t xml:space="preserve"> </w:t>
      </w:r>
      <w:hyperlink r:id="rId7" w:history="1"/>
    </w:p>
    <w:p w:rsidR="00A4599C" w:rsidRDefault="00A4599C" w:rsidP="00A4599C">
      <w:pPr>
        <w:spacing w:after="0" w:line="240" w:lineRule="auto"/>
        <w:rPr>
          <w:b/>
          <w:color w:val="000000" w:themeColor="text1"/>
          <w:sz w:val="28"/>
          <w:szCs w:val="28"/>
        </w:rPr>
      </w:pPr>
    </w:p>
    <w:p w:rsidR="00B637B5" w:rsidRDefault="00B637B5" w:rsidP="00471C57">
      <w:pPr>
        <w:jc w:val="center"/>
        <w:rPr>
          <w:b/>
          <w:color w:val="000000" w:themeColor="text1"/>
          <w:sz w:val="28"/>
          <w:szCs w:val="28"/>
        </w:rPr>
      </w:pPr>
      <w:r w:rsidRPr="00B637B5">
        <w:rPr>
          <w:b/>
          <w:color w:val="000000" w:themeColor="text1"/>
          <w:sz w:val="28"/>
          <w:szCs w:val="28"/>
        </w:rPr>
        <w:t xml:space="preserve">Ortwin </w:t>
      </w:r>
      <w:proofErr w:type="spellStart"/>
      <w:r w:rsidRPr="00B637B5">
        <w:rPr>
          <w:b/>
          <w:color w:val="000000" w:themeColor="text1"/>
          <w:sz w:val="28"/>
          <w:szCs w:val="28"/>
        </w:rPr>
        <w:t>Meiss</w:t>
      </w:r>
      <w:proofErr w:type="spellEnd"/>
      <w:r w:rsidRPr="00B637B5">
        <w:rPr>
          <w:b/>
          <w:color w:val="000000" w:themeColor="text1"/>
          <w:sz w:val="28"/>
          <w:szCs w:val="28"/>
        </w:rPr>
        <w:t xml:space="preserve"> - Persönlichkeitsentwicklung für Führungskräfte (Workshop)</w:t>
      </w:r>
    </w:p>
    <w:p w:rsidR="00B637B5" w:rsidRPr="00B637B5" w:rsidRDefault="00B637B5" w:rsidP="00B637B5">
      <w:pPr>
        <w:spacing w:before="100" w:beforeAutospacing="1" w:after="100" w:afterAutospacing="1" w:line="240" w:lineRule="auto"/>
        <w:jc w:val="center"/>
        <w:outlineLvl w:val="3"/>
        <w:rPr>
          <w:rFonts w:ascii="Times New Roman" w:eastAsia="Times New Roman" w:hAnsi="Times New Roman" w:cs="Times New Roman"/>
          <w:b/>
          <w:bCs/>
          <w:sz w:val="24"/>
          <w:szCs w:val="24"/>
          <w:lang w:eastAsia="de-AT"/>
        </w:rPr>
      </w:pPr>
      <w:r w:rsidRPr="00B637B5">
        <w:rPr>
          <w:rFonts w:ascii="Times New Roman" w:eastAsia="Times New Roman" w:hAnsi="Times New Roman" w:cs="Times New Roman"/>
          <w:b/>
          <w:bCs/>
          <w:sz w:val="24"/>
          <w:szCs w:val="24"/>
          <w:lang w:eastAsia="de-AT"/>
        </w:rPr>
        <w:t>Artikelbeschreibung:</w:t>
      </w:r>
    </w:p>
    <w:p w:rsidR="00B637B5" w:rsidRDefault="00B637B5" w:rsidP="00B637B5">
      <w:pPr>
        <w:spacing w:after="0" w:line="240" w:lineRule="auto"/>
        <w:jc w:val="center"/>
        <w:rPr>
          <w:rFonts w:ascii="Times New Roman" w:eastAsia="Times New Roman" w:hAnsi="Times New Roman" w:cs="Times New Roman"/>
          <w:b/>
          <w:bCs/>
          <w:sz w:val="24"/>
          <w:szCs w:val="24"/>
          <w:lang w:eastAsia="de-AT"/>
        </w:rPr>
      </w:pPr>
      <w:r w:rsidRPr="00B637B5">
        <w:rPr>
          <w:rFonts w:ascii="Times New Roman" w:eastAsia="Times New Roman" w:hAnsi="Times New Roman" w:cs="Times New Roman"/>
          <w:sz w:val="24"/>
          <w:szCs w:val="24"/>
          <w:lang w:eastAsia="de-AT"/>
        </w:rPr>
        <w:t xml:space="preserve">Dieses Seminar bezieht sich auf meine langjährige Tätigkeit für Unternehmen in der Fortbildung von Führungskräften zum Thema Persönlichkeitsentwicklung. Führungskräfte stehen besonderen </w:t>
      </w:r>
      <w:proofErr w:type="spellStart"/>
      <w:r w:rsidRPr="00B637B5">
        <w:rPr>
          <w:rFonts w:ascii="Times New Roman" w:eastAsia="Times New Roman" w:hAnsi="Times New Roman" w:cs="Times New Roman"/>
          <w:sz w:val="24"/>
          <w:szCs w:val="24"/>
          <w:lang w:eastAsia="de-AT"/>
        </w:rPr>
        <w:t>Herausforde</w:t>
      </w:r>
      <w:proofErr w:type="spellEnd"/>
      <w:r w:rsidRPr="00B637B5">
        <w:rPr>
          <w:rFonts w:ascii="Times New Roman" w:eastAsia="Times New Roman" w:hAnsi="Times New Roman" w:cs="Times New Roman"/>
          <w:sz w:val="24"/>
          <w:szCs w:val="24"/>
          <w:lang w:eastAsia="de-AT"/>
        </w:rPr>
        <w:t>-rungen gegenüber, was nicht selten rigide Verhaltensmuster und die Tendenz, auf vorgefertigte Lösungen zurückzugreifen, hervorruft. Belastungssituationen führen oft dazu, dass Stress und Druck auf die Mitarbeiter weitergegeben wird. Das Seminar will da gegensteuern und zeigen, wie man sich selbst und seine Mitarbeiter weiterentwickeln kann.</w:t>
      </w:r>
      <w:r w:rsidRPr="00B637B5">
        <w:rPr>
          <w:rFonts w:ascii="Times New Roman" w:eastAsia="Times New Roman" w:hAnsi="Times New Roman" w:cs="Times New Roman"/>
          <w:sz w:val="24"/>
          <w:szCs w:val="24"/>
          <w:lang w:eastAsia="de-AT"/>
        </w:rPr>
        <w:br/>
      </w:r>
      <w:r w:rsidRPr="00B637B5">
        <w:rPr>
          <w:rFonts w:ascii="Times New Roman" w:eastAsia="Times New Roman" w:hAnsi="Times New Roman" w:cs="Times New Roman"/>
          <w:sz w:val="24"/>
          <w:szCs w:val="24"/>
          <w:lang w:eastAsia="de-AT"/>
        </w:rPr>
        <w:br/>
        <w:t>Ziele/Themen werden sein:</w:t>
      </w:r>
      <w:r w:rsidRPr="00B637B5">
        <w:rPr>
          <w:rFonts w:ascii="Times New Roman" w:eastAsia="Times New Roman" w:hAnsi="Times New Roman" w:cs="Times New Roman"/>
          <w:sz w:val="24"/>
          <w:szCs w:val="24"/>
          <w:lang w:eastAsia="de-AT"/>
        </w:rPr>
        <w:br/>
        <w:t>- Förderung von Veränderungsbereitschaft</w:t>
      </w:r>
      <w:r w:rsidRPr="00B637B5">
        <w:rPr>
          <w:rFonts w:ascii="Times New Roman" w:eastAsia="Times New Roman" w:hAnsi="Times New Roman" w:cs="Times New Roman"/>
          <w:sz w:val="24"/>
          <w:szCs w:val="24"/>
          <w:lang w:eastAsia="de-AT"/>
        </w:rPr>
        <w:br/>
        <w:t>- Auflösung von Betriebsblindheiten und Problemtrancen</w:t>
      </w:r>
      <w:r w:rsidRPr="00B637B5">
        <w:rPr>
          <w:rFonts w:ascii="Times New Roman" w:eastAsia="Times New Roman" w:hAnsi="Times New Roman" w:cs="Times New Roman"/>
          <w:sz w:val="24"/>
          <w:szCs w:val="24"/>
          <w:lang w:eastAsia="de-AT"/>
        </w:rPr>
        <w:br/>
        <w:t>- Umgang mit Druck und Stress</w:t>
      </w:r>
      <w:r w:rsidRPr="00B637B5">
        <w:rPr>
          <w:rFonts w:ascii="Times New Roman" w:eastAsia="Times New Roman" w:hAnsi="Times New Roman" w:cs="Times New Roman"/>
          <w:sz w:val="24"/>
          <w:szCs w:val="24"/>
          <w:lang w:eastAsia="de-AT"/>
        </w:rPr>
        <w:br/>
        <w:t>- Erweiterung des eigenen Handlungsspielraums</w:t>
      </w:r>
      <w:r w:rsidRPr="00B637B5">
        <w:rPr>
          <w:rFonts w:ascii="Times New Roman" w:eastAsia="Times New Roman" w:hAnsi="Times New Roman" w:cs="Times New Roman"/>
          <w:sz w:val="24"/>
          <w:szCs w:val="24"/>
          <w:lang w:eastAsia="de-AT"/>
        </w:rPr>
        <w:br/>
        <w:t>- Die Fähigkeit kreative Lösungen zu finden</w:t>
      </w:r>
      <w:r w:rsidRPr="00B637B5">
        <w:rPr>
          <w:rFonts w:ascii="Times New Roman" w:eastAsia="Times New Roman" w:hAnsi="Times New Roman" w:cs="Times New Roman"/>
          <w:sz w:val="24"/>
          <w:szCs w:val="24"/>
          <w:lang w:eastAsia="de-AT"/>
        </w:rPr>
        <w:br/>
        <w:t>- Bereitschaft Verantwortung zu übernehmen</w:t>
      </w:r>
      <w:r w:rsidRPr="00B637B5">
        <w:rPr>
          <w:rFonts w:ascii="Times New Roman" w:eastAsia="Times New Roman" w:hAnsi="Times New Roman" w:cs="Times New Roman"/>
          <w:sz w:val="24"/>
          <w:szCs w:val="24"/>
          <w:lang w:eastAsia="de-AT"/>
        </w:rPr>
        <w:br/>
        <w:t>- Bei sich selbst und den Mitarbeitern Potentiale und Ressourcen freisetzen</w:t>
      </w:r>
      <w:r w:rsidRPr="00B637B5">
        <w:rPr>
          <w:rFonts w:ascii="Times New Roman" w:eastAsia="Times New Roman" w:hAnsi="Times New Roman" w:cs="Times New Roman"/>
          <w:sz w:val="24"/>
          <w:szCs w:val="24"/>
          <w:lang w:eastAsia="de-AT"/>
        </w:rPr>
        <w:br/>
      </w:r>
      <w:r w:rsidRPr="00B637B5">
        <w:rPr>
          <w:rFonts w:ascii="Times New Roman" w:eastAsia="Times New Roman" w:hAnsi="Times New Roman" w:cs="Times New Roman"/>
          <w:sz w:val="24"/>
          <w:szCs w:val="24"/>
          <w:lang w:eastAsia="de-AT"/>
        </w:rPr>
        <w:br/>
      </w:r>
      <w:r w:rsidRPr="00B637B5">
        <w:rPr>
          <w:rFonts w:ascii="Times New Roman" w:eastAsia="Times New Roman" w:hAnsi="Times New Roman" w:cs="Times New Roman"/>
          <w:i/>
          <w:iCs/>
          <w:sz w:val="24"/>
          <w:szCs w:val="24"/>
          <w:lang w:eastAsia="de-AT"/>
        </w:rPr>
        <w:t>Der Seminarleiter präsentiert hypnotherapeutische Techniken und Konzepte für Management und Selbstmanagement.</w:t>
      </w:r>
      <w:r w:rsidRPr="00B637B5">
        <w:rPr>
          <w:rFonts w:ascii="Times New Roman" w:eastAsia="Times New Roman" w:hAnsi="Times New Roman" w:cs="Times New Roman"/>
          <w:b/>
          <w:bCs/>
          <w:sz w:val="24"/>
          <w:szCs w:val="24"/>
          <w:lang w:eastAsia="de-AT"/>
        </w:rPr>
        <w:br/>
      </w:r>
      <w:r w:rsidRPr="00B637B5">
        <w:rPr>
          <w:rFonts w:ascii="Times New Roman" w:eastAsia="Times New Roman" w:hAnsi="Times New Roman" w:cs="Times New Roman"/>
          <w:b/>
          <w:bCs/>
          <w:sz w:val="24"/>
          <w:szCs w:val="24"/>
          <w:lang w:eastAsia="de-AT"/>
        </w:rPr>
        <w:br/>
        <w:t>(Kongress: Mentales Stärken, Heidelberg, 24. - 28. Oktober 2</w:t>
      </w:r>
      <w:r w:rsidR="00143ED7">
        <w:rPr>
          <w:rFonts w:ascii="Times New Roman" w:eastAsia="Times New Roman" w:hAnsi="Times New Roman" w:cs="Times New Roman"/>
          <w:b/>
          <w:bCs/>
          <w:sz w:val="24"/>
          <w:szCs w:val="24"/>
          <w:lang w:eastAsia="de-AT"/>
        </w:rPr>
        <w:t xml:space="preserve">007, Seminar, 149 Min., 2 CDs </w:t>
      </w:r>
    </w:p>
    <w:p w:rsidR="004D403B" w:rsidRDefault="004D403B" w:rsidP="00B637B5">
      <w:pPr>
        <w:spacing w:after="0" w:line="240" w:lineRule="auto"/>
        <w:jc w:val="center"/>
        <w:rPr>
          <w:rFonts w:ascii="Times New Roman" w:eastAsia="Times New Roman" w:hAnsi="Times New Roman" w:cs="Times New Roman"/>
          <w:b/>
          <w:bCs/>
          <w:sz w:val="24"/>
          <w:szCs w:val="24"/>
          <w:lang w:eastAsia="de-AT"/>
        </w:rPr>
      </w:pPr>
      <w:r>
        <w:rPr>
          <w:rFonts w:ascii="Times New Roman" w:eastAsia="Times New Roman" w:hAnsi="Times New Roman" w:cs="Times New Roman"/>
          <w:b/>
          <w:bCs/>
          <w:sz w:val="24"/>
          <w:szCs w:val="24"/>
          <w:lang w:eastAsia="de-AT"/>
        </w:rPr>
        <w:t xml:space="preserve">185MB  </w:t>
      </w:r>
      <w:r w:rsidRPr="004D403B">
        <w:rPr>
          <w:rFonts w:ascii="Times New Roman" w:eastAsia="Times New Roman" w:hAnsi="Times New Roman" w:cs="Times New Roman"/>
          <w:b/>
          <w:bCs/>
          <w:sz w:val="24"/>
          <w:szCs w:val="24"/>
          <w:lang w:eastAsia="de-AT"/>
        </w:rPr>
        <w:t>1</w:t>
      </w:r>
      <w:r>
        <w:rPr>
          <w:rFonts w:ascii="Times New Roman" w:eastAsia="Times New Roman" w:hAnsi="Times New Roman" w:cs="Times New Roman"/>
          <w:b/>
          <w:bCs/>
          <w:sz w:val="24"/>
          <w:szCs w:val="24"/>
          <w:lang w:eastAsia="de-AT"/>
        </w:rPr>
        <w:t>6</w:t>
      </w:r>
      <w:r w:rsidRPr="004D403B">
        <w:rPr>
          <w:rFonts w:ascii="Times New Roman" w:eastAsia="Times New Roman" w:hAnsi="Times New Roman" w:cs="Times New Roman"/>
          <w:b/>
          <w:bCs/>
          <w:sz w:val="24"/>
          <w:szCs w:val="24"/>
          <w:lang w:eastAsia="de-AT"/>
        </w:rPr>
        <w:t xml:space="preserve">7 </w:t>
      </w:r>
      <w:proofErr w:type="spellStart"/>
      <w:r w:rsidRPr="004D403B">
        <w:rPr>
          <w:rFonts w:ascii="Times New Roman" w:eastAsia="Times New Roman" w:hAnsi="Times New Roman" w:cs="Times New Roman"/>
          <w:b/>
          <w:bCs/>
          <w:sz w:val="24"/>
          <w:szCs w:val="24"/>
          <w:lang w:eastAsia="de-AT"/>
        </w:rPr>
        <w:t>Kbps</w:t>
      </w:r>
      <w:proofErr w:type="spellEnd"/>
      <w:r>
        <w:rPr>
          <w:rFonts w:ascii="Times New Roman" w:eastAsia="Times New Roman" w:hAnsi="Times New Roman" w:cs="Times New Roman"/>
          <w:b/>
          <w:bCs/>
          <w:sz w:val="24"/>
          <w:szCs w:val="24"/>
          <w:lang w:eastAsia="de-AT"/>
        </w:rPr>
        <w:t xml:space="preserve">  mp3</w:t>
      </w:r>
    </w:p>
    <w:p w:rsidR="004043B2" w:rsidRPr="000F7211" w:rsidRDefault="004043B2" w:rsidP="004043B2">
      <w:pPr>
        <w:rPr>
          <w:b/>
          <w:color w:val="1F497D" w:themeColor="text2"/>
          <w:sz w:val="32"/>
          <w:szCs w:val="32"/>
        </w:rPr>
      </w:pPr>
      <w:proofErr w:type="spellStart"/>
      <w:r>
        <w:rPr>
          <w:b/>
          <w:color w:val="1F497D" w:themeColor="text2"/>
          <w:sz w:val="32"/>
          <w:szCs w:val="32"/>
        </w:rPr>
        <w:t>NitroFlare</w:t>
      </w:r>
      <w:proofErr w:type="spellEnd"/>
      <w:r w:rsidRPr="000F7211">
        <w:rPr>
          <w:b/>
          <w:color w:val="1F497D" w:themeColor="text2"/>
          <w:sz w:val="32"/>
          <w:szCs w:val="32"/>
        </w:rPr>
        <w:t>:</w:t>
      </w:r>
    </w:p>
    <w:p w:rsidR="006C4560" w:rsidRPr="00493AB1" w:rsidRDefault="00F8208C" w:rsidP="00493AB1">
      <w:pPr>
        <w:spacing w:after="0" w:line="240" w:lineRule="auto"/>
        <w:rPr>
          <w:rFonts w:ascii="Times New Roman" w:eastAsia="Times New Roman" w:hAnsi="Times New Roman" w:cs="Times New Roman"/>
          <w:b/>
          <w:bCs/>
          <w:sz w:val="32"/>
          <w:szCs w:val="32"/>
          <w:lang w:eastAsia="de-AT"/>
        </w:rPr>
      </w:pPr>
      <w:hyperlink r:id="rId8" w:history="1">
        <w:r w:rsidR="00493AB1" w:rsidRPr="00493AB1">
          <w:rPr>
            <w:rStyle w:val="Hyperlink"/>
            <w:b/>
            <w:sz w:val="32"/>
            <w:szCs w:val="32"/>
          </w:rPr>
          <w:t>https://safelinking.net/7GLAPMF</w:t>
        </w:r>
      </w:hyperlink>
    </w:p>
    <w:p w:rsidR="00B637B5" w:rsidRPr="00B637B5" w:rsidRDefault="00B637B5" w:rsidP="00B637B5">
      <w:pPr>
        <w:spacing w:after="0" w:line="240" w:lineRule="auto"/>
        <w:jc w:val="center"/>
        <w:rPr>
          <w:rFonts w:ascii="Times New Roman" w:eastAsia="Times New Roman" w:hAnsi="Times New Roman" w:cs="Times New Roman"/>
          <w:b/>
          <w:bCs/>
          <w:sz w:val="28"/>
          <w:szCs w:val="28"/>
          <w:lang w:eastAsia="de-AT"/>
        </w:rPr>
      </w:pPr>
    </w:p>
    <w:p w:rsidR="00B637B5" w:rsidRDefault="00B637B5" w:rsidP="00B637B5">
      <w:pPr>
        <w:spacing w:after="0" w:line="240" w:lineRule="auto"/>
        <w:jc w:val="center"/>
        <w:rPr>
          <w:rFonts w:ascii="Times New Roman" w:eastAsia="Times New Roman" w:hAnsi="Times New Roman" w:cs="Times New Roman"/>
          <w:b/>
          <w:sz w:val="28"/>
          <w:szCs w:val="28"/>
          <w:lang w:eastAsia="de-AT"/>
        </w:rPr>
      </w:pPr>
      <w:r w:rsidRPr="00B637B5">
        <w:rPr>
          <w:rFonts w:ascii="Times New Roman" w:eastAsia="Times New Roman" w:hAnsi="Times New Roman" w:cs="Times New Roman"/>
          <w:b/>
          <w:sz w:val="28"/>
          <w:szCs w:val="28"/>
          <w:lang w:eastAsia="de-AT"/>
        </w:rPr>
        <w:t xml:space="preserve">Ortwin </w:t>
      </w:r>
      <w:proofErr w:type="spellStart"/>
      <w:r w:rsidRPr="00B637B5">
        <w:rPr>
          <w:rFonts w:ascii="Times New Roman" w:eastAsia="Times New Roman" w:hAnsi="Times New Roman" w:cs="Times New Roman"/>
          <w:b/>
          <w:sz w:val="28"/>
          <w:szCs w:val="28"/>
          <w:lang w:eastAsia="de-AT"/>
        </w:rPr>
        <w:t>Meiss</w:t>
      </w:r>
      <w:proofErr w:type="spellEnd"/>
      <w:r w:rsidRPr="00B637B5">
        <w:rPr>
          <w:rFonts w:ascii="Times New Roman" w:eastAsia="Times New Roman" w:hAnsi="Times New Roman" w:cs="Times New Roman"/>
          <w:b/>
          <w:sz w:val="28"/>
          <w:szCs w:val="28"/>
          <w:lang w:eastAsia="de-AT"/>
        </w:rPr>
        <w:t xml:space="preserve"> - Sport-Coaching in der Praxis</w:t>
      </w:r>
    </w:p>
    <w:p w:rsidR="00B637B5" w:rsidRPr="00B637B5" w:rsidRDefault="00B637B5" w:rsidP="00B637B5">
      <w:pPr>
        <w:spacing w:before="100" w:beforeAutospacing="1" w:after="100" w:afterAutospacing="1" w:line="240" w:lineRule="auto"/>
        <w:jc w:val="center"/>
        <w:outlineLvl w:val="3"/>
        <w:rPr>
          <w:rFonts w:ascii="Times New Roman" w:eastAsia="Times New Roman" w:hAnsi="Times New Roman" w:cs="Times New Roman"/>
          <w:b/>
          <w:bCs/>
          <w:sz w:val="24"/>
          <w:szCs w:val="24"/>
          <w:lang w:eastAsia="de-AT"/>
        </w:rPr>
      </w:pPr>
      <w:r w:rsidRPr="00B637B5">
        <w:rPr>
          <w:rFonts w:ascii="Times New Roman" w:eastAsia="Times New Roman" w:hAnsi="Times New Roman" w:cs="Times New Roman"/>
          <w:b/>
          <w:bCs/>
          <w:sz w:val="24"/>
          <w:szCs w:val="24"/>
          <w:lang w:eastAsia="de-AT"/>
        </w:rPr>
        <w:t>Artikelbeschreibung:</w:t>
      </w:r>
    </w:p>
    <w:p w:rsidR="00B637B5" w:rsidRDefault="00B637B5" w:rsidP="00B637B5">
      <w:pPr>
        <w:spacing w:after="0" w:line="240" w:lineRule="auto"/>
        <w:jc w:val="center"/>
        <w:rPr>
          <w:rFonts w:ascii="Times New Roman" w:eastAsia="Times New Roman" w:hAnsi="Times New Roman" w:cs="Times New Roman"/>
          <w:b/>
          <w:bCs/>
          <w:sz w:val="24"/>
          <w:szCs w:val="24"/>
          <w:lang w:eastAsia="de-AT"/>
        </w:rPr>
      </w:pPr>
      <w:r w:rsidRPr="00B637B5">
        <w:rPr>
          <w:rFonts w:ascii="Times New Roman" w:eastAsia="Times New Roman" w:hAnsi="Times New Roman" w:cs="Times New Roman"/>
          <w:sz w:val="24"/>
          <w:szCs w:val="24"/>
          <w:lang w:eastAsia="de-AT"/>
        </w:rPr>
        <w:t>Dieses Seminar gibt einen Einblick in die Praxis des Mentalen Trainings und des Coachings von Sportlern unterschiedlicher Disziplinen. Es beschreibt die Arbeit mit Sportprofis und Vereinen an Hand von konkreten Beispielen.</w:t>
      </w:r>
      <w:r w:rsidRPr="00B637B5">
        <w:rPr>
          <w:rFonts w:ascii="Times New Roman" w:eastAsia="Times New Roman" w:hAnsi="Times New Roman" w:cs="Times New Roman"/>
          <w:sz w:val="24"/>
          <w:szCs w:val="24"/>
          <w:lang w:eastAsia="de-AT"/>
        </w:rPr>
        <w:br/>
        <w:t>Ziele/Themen:</w:t>
      </w:r>
      <w:r w:rsidRPr="00B637B5">
        <w:rPr>
          <w:rFonts w:ascii="Times New Roman" w:eastAsia="Times New Roman" w:hAnsi="Times New Roman" w:cs="Times New Roman"/>
          <w:sz w:val="24"/>
          <w:szCs w:val="24"/>
          <w:lang w:eastAsia="de-AT"/>
        </w:rPr>
        <w:br/>
        <w:t>- Die passende Einstellung zu Herausforderungen und Schwierigkeiten</w:t>
      </w:r>
      <w:r w:rsidRPr="00B637B5">
        <w:rPr>
          <w:rFonts w:ascii="Times New Roman" w:eastAsia="Times New Roman" w:hAnsi="Times New Roman" w:cs="Times New Roman"/>
          <w:sz w:val="24"/>
          <w:szCs w:val="24"/>
          <w:lang w:eastAsia="de-AT"/>
        </w:rPr>
        <w:br/>
        <w:t>- Mentale Stärke bei engen Spielsituationen</w:t>
      </w:r>
      <w:r w:rsidRPr="00B637B5">
        <w:rPr>
          <w:rFonts w:ascii="Times New Roman" w:eastAsia="Times New Roman" w:hAnsi="Times New Roman" w:cs="Times New Roman"/>
          <w:sz w:val="24"/>
          <w:szCs w:val="24"/>
          <w:lang w:eastAsia="de-AT"/>
        </w:rPr>
        <w:br/>
        <w:t>- Aus dem Tief wieder an die Spitze kommen</w:t>
      </w:r>
      <w:r w:rsidRPr="00B637B5">
        <w:rPr>
          <w:rFonts w:ascii="Times New Roman" w:eastAsia="Times New Roman" w:hAnsi="Times New Roman" w:cs="Times New Roman"/>
          <w:sz w:val="24"/>
          <w:szCs w:val="24"/>
          <w:lang w:eastAsia="de-AT"/>
        </w:rPr>
        <w:br/>
        <w:t>- Aktivierung von Spitzenleistung über Metaphern</w:t>
      </w:r>
      <w:r w:rsidRPr="00B637B5">
        <w:rPr>
          <w:rFonts w:ascii="Times New Roman" w:eastAsia="Times New Roman" w:hAnsi="Times New Roman" w:cs="Times New Roman"/>
          <w:sz w:val="24"/>
          <w:szCs w:val="24"/>
          <w:lang w:eastAsia="de-AT"/>
        </w:rPr>
        <w:br/>
        <w:t>- Umgang mit abergläubischem Verhalten</w:t>
      </w:r>
      <w:r w:rsidRPr="00B637B5">
        <w:rPr>
          <w:rFonts w:ascii="Times New Roman" w:eastAsia="Times New Roman" w:hAnsi="Times New Roman" w:cs="Times New Roman"/>
          <w:sz w:val="24"/>
          <w:szCs w:val="24"/>
          <w:lang w:eastAsia="de-AT"/>
        </w:rPr>
        <w:br/>
        <w:t>- Profihaftes Verhalten bei Störmanövern und mentalen Fouls</w:t>
      </w:r>
      <w:r w:rsidRPr="00B637B5">
        <w:rPr>
          <w:rFonts w:ascii="Times New Roman" w:eastAsia="Times New Roman" w:hAnsi="Times New Roman" w:cs="Times New Roman"/>
          <w:sz w:val="24"/>
          <w:szCs w:val="24"/>
          <w:lang w:eastAsia="de-AT"/>
        </w:rPr>
        <w:br/>
      </w:r>
      <w:r w:rsidRPr="00B637B5">
        <w:rPr>
          <w:rFonts w:ascii="Times New Roman" w:eastAsia="Times New Roman" w:hAnsi="Times New Roman" w:cs="Times New Roman"/>
          <w:sz w:val="24"/>
          <w:szCs w:val="24"/>
          <w:lang w:eastAsia="de-AT"/>
        </w:rPr>
        <w:br/>
        <w:t>Grundsätzliche Strategien, wie Coaching und mentale Trainingsangebote in Vereinen implementiert werden können, werden beschrieben. Der Seminarleiter coacht seit vielen Jahren Profisportler und Profivereine aller erster Kategorie bis zur Weltmeisterebene.</w:t>
      </w:r>
      <w:r w:rsidRPr="00B637B5">
        <w:rPr>
          <w:rFonts w:ascii="Times New Roman" w:eastAsia="Times New Roman" w:hAnsi="Times New Roman" w:cs="Times New Roman"/>
          <w:b/>
          <w:bCs/>
          <w:sz w:val="24"/>
          <w:szCs w:val="24"/>
          <w:lang w:eastAsia="de-AT"/>
        </w:rPr>
        <w:br/>
      </w:r>
      <w:r w:rsidRPr="00B637B5">
        <w:rPr>
          <w:rFonts w:ascii="Times New Roman" w:eastAsia="Times New Roman" w:hAnsi="Times New Roman" w:cs="Times New Roman"/>
          <w:b/>
          <w:bCs/>
          <w:sz w:val="24"/>
          <w:szCs w:val="24"/>
          <w:lang w:eastAsia="de-AT"/>
        </w:rPr>
        <w:br/>
        <w:t>(Kongress: Mentales Stärken, Heidelberg, 24. - 28. Oktober 2007, Workshop, 163 Min., 3 CDs / 1 DVD)</w:t>
      </w:r>
    </w:p>
    <w:p w:rsidR="004043B2" w:rsidRPr="000F7211" w:rsidRDefault="004043B2" w:rsidP="004043B2">
      <w:pPr>
        <w:rPr>
          <w:b/>
          <w:color w:val="1F497D" w:themeColor="text2"/>
          <w:sz w:val="32"/>
          <w:szCs w:val="32"/>
        </w:rPr>
      </w:pPr>
      <w:proofErr w:type="spellStart"/>
      <w:r>
        <w:rPr>
          <w:b/>
          <w:color w:val="1F497D" w:themeColor="text2"/>
          <w:sz w:val="32"/>
          <w:szCs w:val="32"/>
        </w:rPr>
        <w:t>NitroFlare</w:t>
      </w:r>
      <w:proofErr w:type="spellEnd"/>
      <w:r w:rsidRPr="000F7211">
        <w:rPr>
          <w:b/>
          <w:color w:val="1F497D" w:themeColor="text2"/>
          <w:sz w:val="32"/>
          <w:szCs w:val="32"/>
        </w:rPr>
        <w:t>:</w:t>
      </w:r>
    </w:p>
    <w:p w:rsidR="00143ED7" w:rsidRDefault="00143ED7" w:rsidP="00143ED7">
      <w:pPr>
        <w:spacing w:after="0" w:line="240" w:lineRule="auto"/>
      </w:pPr>
    </w:p>
    <w:p w:rsidR="00B637B5" w:rsidRDefault="00B637B5" w:rsidP="00B637B5">
      <w:pPr>
        <w:spacing w:after="0" w:line="240" w:lineRule="auto"/>
        <w:jc w:val="center"/>
        <w:rPr>
          <w:rFonts w:ascii="Times New Roman" w:eastAsia="Times New Roman" w:hAnsi="Times New Roman" w:cs="Times New Roman"/>
          <w:sz w:val="24"/>
          <w:szCs w:val="24"/>
          <w:lang w:eastAsia="de-AT"/>
        </w:rPr>
      </w:pPr>
    </w:p>
    <w:p w:rsidR="00B637B5" w:rsidRDefault="00B637B5" w:rsidP="00B637B5">
      <w:pPr>
        <w:pStyle w:val="berschrift1"/>
        <w:jc w:val="center"/>
        <w:rPr>
          <w:color w:val="000000" w:themeColor="text1"/>
        </w:rPr>
      </w:pPr>
      <w:proofErr w:type="spellStart"/>
      <w:r w:rsidRPr="00B637B5">
        <w:rPr>
          <w:color w:val="000000" w:themeColor="text1"/>
        </w:rPr>
        <w:t>Meiss</w:t>
      </w:r>
      <w:proofErr w:type="spellEnd"/>
      <w:r w:rsidRPr="00B637B5">
        <w:rPr>
          <w:color w:val="000000" w:themeColor="text1"/>
        </w:rPr>
        <w:t xml:space="preserve">, Ortwin: Trance, Flow und </w:t>
      </w:r>
      <w:proofErr w:type="spellStart"/>
      <w:r w:rsidRPr="00B637B5">
        <w:rPr>
          <w:color w:val="000000" w:themeColor="text1"/>
        </w:rPr>
        <w:t>Peakperformance</w:t>
      </w:r>
      <w:proofErr w:type="spellEnd"/>
      <w:r w:rsidRPr="00B637B5">
        <w:rPr>
          <w:color w:val="000000" w:themeColor="text1"/>
        </w:rPr>
        <w:t>: Die Entwicklung von Spitzenleistungen</w:t>
      </w:r>
    </w:p>
    <w:p w:rsidR="00B637B5" w:rsidRDefault="00B637B5" w:rsidP="00B637B5"/>
    <w:p w:rsidR="00B637B5" w:rsidRPr="00B637B5" w:rsidRDefault="00B637B5" w:rsidP="00B637B5">
      <w:pPr>
        <w:spacing w:before="100" w:beforeAutospacing="1" w:after="100" w:afterAutospacing="1" w:line="240" w:lineRule="auto"/>
        <w:jc w:val="center"/>
        <w:outlineLvl w:val="3"/>
        <w:rPr>
          <w:rFonts w:ascii="Times New Roman" w:eastAsia="Times New Roman" w:hAnsi="Times New Roman" w:cs="Times New Roman"/>
          <w:b/>
          <w:bCs/>
          <w:sz w:val="24"/>
          <w:szCs w:val="24"/>
          <w:lang w:eastAsia="de-AT"/>
        </w:rPr>
      </w:pPr>
      <w:r w:rsidRPr="00B637B5">
        <w:rPr>
          <w:rFonts w:ascii="Times New Roman" w:eastAsia="Times New Roman" w:hAnsi="Times New Roman" w:cs="Times New Roman"/>
          <w:b/>
          <w:bCs/>
          <w:sz w:val="24"/>
          <w:szCs w:val="24"/>
          <w:lang w:eastAsia="de-AT"/>
        </w:rPr>
        <w:t>Artikelbeschreibung:</w:t>
      </w:r>
    </w:p>
    <w:p w:rsidR="00B637B5" w:rsidRDefault="00B637B5" w:rsidP="00B637B5">
      <w:pPr>
        <w:spacing w:after="0" w:line="240" w:lineRule="auto"/>
        <w:jc w:val="center"/>
        <w:rPr>
          <w:rFonts w:ascii="Times New Roman" w:eastAsia="Times New Roman" w:hAnsi="Times New Roman" w:cs="Times New Roman"/>
          <w:b/>
          <w:bCs/>
          <w:sz w:val="24"/>
          <w:szCs w:val="24"/>
          <w:lang w:eastAsia="de-AT"/>
        </w:rPr>
      </w:pPr>
      <w:r w:rsidRPr="00B637B5">
        <w:rPr>
          <w:rFonts w:ascii="Times New Roman" w:eastAsia="Times New Roman" w:hAnsi="Times New Roman" w:cs="Times New Roman"/>
          <w:sz w:val="24"/>
          <w:szCs w:val="24"/>
          <w:lang w:eastAsia="de-AT"/>
        </w:rPr>
        <w:t xml:space="preserve">In diesem Vortrag werden die psychologischen Bedingungen für Spitzenleistungen an Hand von anschaulichen konkreten Beispielen beschrieben. Ortwin </w:t>
      </w:r>
      <w:proofErr w:type="spellStart"/>
      <w:r w:rsidRPr="00B637B5">
        <w:rPr>
          <w:rFonts w:ascii="Times New Roman" w:eastAsia="Times New Roman" w:hAnsi="Times New Roman" w:cs="Times New Roman"/>
          <w:sz w:val="24"/>
          <w:szCs w:val="24"/>
          <w:lang w:eastAsia="de-AT"/>
        </w:rPr>
        <w:t>Meiss</w:t>
      </w:r>
      <w:proofErr w:type="spellEnd"/>
      <w:r w:rsidRPr="00B637B5">
        <w:rPr>
          <w:rFonts w:ascii="Times New Roman" w:eastAsia="Times New Roman" w:hAnsi="Times New Roman" w:cs="Times New Roman"/>
          <w:sz w:val="24"/>
          <w:szCs w:val="24"/>
          <w:lang w:eastAsia="de-AT"/>
        </w:rPr>
        <w:t xml:space="preserve"> zeigt, wie psychologisches Wissen in der Arbeit mit Sportlern umgesetzt werden kann.</w:t>
      </w:r>
      <w:r w:rsidRPr="00B637B5">
        <w:rPr>
          <w:rFonts w:ascii="Times New Roman" w:eastAsia="Times New Roman" w:hAnsi="Times New Roman" w:cs="Times New Roman"/>
          <w:sz w:val="24"/>
          <w:szCs w:val="24"/>
          <w:lang w:eastAsia="de-AT"/>
        </w:rPr>
        <w:br/>
      </w:r>
      <w:r w:rsidRPr="00B637B5">
        <w:rPr>
          <w:rFonts w:ascii="Times New Roman" w:eastAsia="Times New Roman" w:hAnsi="Times New Roman" w:cs="Times New Roman"/>
          <w:sz w:val="24"/>
          <w:szCs w:val="24"/>
          <w:lang w:eastAsia="de-AT"/>
        </w:rPr>
        <w:br/>
        <w:t>Themen werden u.a. sein:</w:t>
      </w:r>
      <w:r w:rsidRPr="00B637B5">
        <w:rPr>
          <w:rFonts w:ascii="Times New Roman" w:eastAsia="Times New Roman" w:hAnsi="Times New Roman" w:cs="Times New Roman"/>
          <w:sz w:val="24"/>
          <w:szCs w:val="24"/>
          <w:lang w:eastAsia="de-AT"/>
        </w:rPr>
        <w:br/>
        <w:t>- Welche psychologischen Voraussetzungen brauchen Spitzenleistungen?</w:t>
      </w:r>
      <w:r w:rsidRPr="00B637B5">
        <w:rPr>
          <w:rFonts w:ascii="Times New Roman" w:eastAsia="Times New Roman" w:hAnsi="Times New Roman" w:cs="Times New Roman"/>
          <w:sz w:val="24"/>
          <w:szCs w:val="24"/>
          <w:lang w:eastAsia="de-AT"/>
        </w:rPr>
        <w:br/>
        <w:t>- Welche inneren Strategien sind hilfreich, um in bedeutsamen Wettkampfsituationen sein Potential abzurufen?</w:t>
      </w:r>
      <w:r w:rsidRPr="00B637B5">
        <w:rPr>
          <w:rFonts w:ascii="Times New Roman" w:eastAsia="Times New Roman" w:hAnsi="Times New Roman" w:cs="Times New Roman"/>
          <w:sz w:val="24"/>
          <w:szCs w:val="24"/>
          <w:lang w:eastAsia="de-AT"/>
        </w:rPr>
        <w:br/>
        <w:t>- Welche Einstellungen und innere Haltungen fördern Spitzenleistungen und helfen Sportlern und anderen Performern, Niederlagen, Misserfolge und Rückschläge zu überwinden?</w:t>
      </w:r>
      <w:r w:rsidRPr="00B637B5">
        <w:rPr>
          <w:rFonts w:ascii="Times New Roman" w:eastAsia="Times New Roman" w:hAnsi="Times New Roman" w:cs="Times New Roman"/>
          <w:sz w:val="24"/>
          <w:szCs w:val="24"/>
          <w:lang w:eastAsia="de-AT"/>
        </w:rPr>
        <w:br/>
        <w:t>- Was kann man als Trainer und Coach tun, um bei Mannschaften und Einzelspielern Spitzenleistungen zu fördern?</w:t>
      </w:r>
      <w:r w:rsidRPr="00B637B5">
        <w:rPr>
          <w:rFonts w:ascii="Times New Roman" w:eastAsia="Times New Roman" w:hAnsi="Times New Roman" w:cs="Times New Roman"/>
          <w:b/>
          <w:bCs/>
          <w:sz w:val="24"/>
          <w:szCs w:val="24"/>
          <w:lang w:eastAsia="de-AT"/>
        </w:rPr>
        <w:br/>
      </w:r>
      <w:r w:rsidRPr="00B637B5">
        <w:rPr>
          <w:rFonts w:ascii="Times New Roman" w:eastAsia="Times New Roman" w:hAnsi="Times New Roman" w:cs="Times New Roman"/>
          <w:b/>
          <w:bCs/>
          <w:sz w:val="24"/>
          <w:szCs w:val="24"/>
          <w:lang w:eastAsia="de-AT"/>
        </w:rPr>
        <w:br/>
        <w:t>(Kongress: Mentales Stärken, Heidelberg, 24. - 28. Oktober 2007, Vortrag, 36 Min., 1 CD / 1 DVD)</w:t>
      </w:r>
    </w:p>
    <w:p w:rsidR="004043B2" w:rsidRPr="000F7211" w:rsidRDefault="004043B2" w:rsidP="004043B2">
      <w:pPr>
        <w:rPr>
          <w:b/>
          <w:color w:val="1F497D" w:themeColor="text2"/>
          <w:sz w:val="32"/>
          <w:szCs w:val="32"/>
        </w:rPr>
      </w:pPr>
      <w:proofErr w:type="spellStart"/>
      <w:r>
        <w:rPr>
          <w:b/>
          <w:color w:val="1F497D" w:themeColor="text2"/>
          <w:sz w:val="32"/>
          <w:szCs w:val="32"/>
        </w:rPr>
        <w:t>NitroFlare</w:t>
      </w:r>
      <w:proofErr w:type="spellEnd"/>
      <w:r w:rsidRPr="000F7211">
        <w:rPr>
          <w:b/>
          <w:color w:val="1F497D" w:themeColor="text2"/>
          <w:sz w:val="32"/>
          <w:szCs w:val="32"/>
        </w:rPr>
        <w:t>:</w:t>
      </w:r>
    </w:p>
    <w:p w:rsidR="007F6B59" w:rsidRDefault="007F6B59" w:rsidP="00143ED7">
      <w:pPr>
        <w:spacing w:after="0" w:line="240" w:lineRule="auto"/>
      </w:pPr>
    </w:p>
    <w:p w:rsidR="00143ED7" w:rsidRDefault="00143ED7" w:rsidP="00143ED7">
      <w:pPr>
        <w:spacing w:after="0" w:line="240" w:lineRule="auto"/>
      </w:pPr>
    </w:p>
    <w:p w:rsidR="00B637B5" w:rsidRPr="00B637B5" w:rsidRDefault="00B637B5" w:rsidP="00B637B5"/>
    <w:p w:rsidR="00716304" w:rsidRPr="00716304" w:rsidRDefault="00716304" w:rsidP="00716304">
      <w:pPr>
        <w:pStyle w:val="berschrift1"/>
        <w:jc w:val="center"/>
        <w:rPr>
          <w:color w:val="000000" w:themeColor="text1"/>
        </w:rPr>
      </w:pPr>
      <w:r w:rsidRPr="00716304">
        <w:rPr>
          <w:color w:val="000000" w:themeColor="text1"/>
        </w:rPr>
        <w:t>Kaiser-</w:t>
      </w:r>
      <w:proofErr w:type="spellStart"/>
      <w:r w:rsidRPr="00716304">
        <w:rPr>
          <w:color w:val="000000" w:themeColor="text1"/>
        </w:rPr>
        <w:t>Rekkas</w:t>
      </w:r>
      <w:proofErr w:type="spellEnd"/>
      <w:r w:rsidRPr="00716304">
        <w:rPr>
          <w:color w:val="000000" w:themeColor="text1"/>
        </w:rPr>
        <w:t>, Agnes: Kommunikation mit dem Unbewussten - die ideomotorische Technik in der Psychosomatik</w:t>
      </w:r>
    </w:p>
    <w:p w:rsidR="00B637B5" w:rsidRDefault="00B637B5" w:rsidP="00716304">
      <w:pPr>
        <w:jc w:val="center"/>
        <w:rPr>
          <w:b/>
          <w:color w:val="000000" w:themeColor="text1"/>
          <w:sz w:val="28"/>
          <w:szCs w:val="28"/>
        </w:rPr>
      </w:pPr>
    </w:p>
    <w:p w:rsidR="00716304" w:rsidRDefault="00716304" w:rsidP="00716304">
      <w:pPr>
        <w:pStyle w:val="berschrift4"/>
        <w:jc w:val="center"/>
      </w:pPr>
      <w:r>
        <w:t>Artikelbeschreibung:</w:t>
      </w:r>
    </w:p>
    <w:p w:rsidR="00716304" w:rsidRDefault="00716304" w:rsidP="00716304">
      <w:pPr>
        <w:jc w:val="center"/>
      </w:pPr>
      <w:r>
        <w:t xml:space="preserve">Praxisorientiert wird unter besonderer Berücksichtigung der </w:t>
      </w:r>
      <w:proofErr w:type="spellStart"/>
      <w:r>
        <w:t>Ideomotorik</w:t>
      </w:r>
      <w:proofErr w:type="spellEnd"/>
      <w:r>
        <w:t xml:space="preserve"> ein hypnotherapeutisches Konzept vorgestellt, das die psychosomatische Erkrankung parallel auf der körperlichen und seelischen Ebene behandelt. Es beginnt mit der Neuorientierung des Patienten und der hypnotischen Tiefenentspannung, nutzt die ideomotorischen Signale um mit den 7-Diagnostikfragen Sinn und Funktion der Krankheit zu erfahren, therapeutisches Visualisieren zu lehren und Selbsthypnose zu trainieren. ‚Die Fee, das Tier und den Freund‘ – hilfreiche innere Instanzen -  sowie der sichere Ort,  das stets verfügbare Refugium, werden ideomotorisch erobert, wogegen metaphorische Phantasiereisen, die entlasten und beflügeln sollen, ideomotorisch auf ihre Wirksamkeit abgesichert werden. Die psychotherapeutische Arbeit und die Frage nach  dem Sinn der Erkrankung sind weitere Inhalte, wobei die indirekte Kommunikation mit dem </w:t>
      </w:r>
      <w:proofErr w:type="spellStart"/>
      <w:r>
        <w:t>Unbewußten</w:t>
      </w:r>
      <w:proofErr w:type="spellEnd"/>
      <w:r>
        <w:t>  durchgehend sowohl Patient wie Therapeut entlastet.</w:t>
      </w:r>
      <w:r>
        <w:br/>
        <w:t>Alle wichtigen Techniken und Hypnoseanleitungen werden hautnah erprobt, sei es als Gruppenübung, als Kleingruppenübungseinheit oder in Live-Demonstrationen.</w:t>
      </w:r>
    </w:p>
    <w:p w:rsidR="00716304" w:rsidRDefault="00716304" w:rsidP="00716304">
      <w:pPr>
        <w:pStyle w:val="StandardWeb"/>
        <w:jc w:val="center"/>
        <w:rPr>
          <w:b/>
          <w:bCs/>
        </w:rPr>
      </w:pPr>
      <w:r>
        <w:rPr>
          <w:b/>
          <w:bCs/>
        </w:rPr>
        <w:t>(Kongress: "Das Beste aus 20 Jahren Hypnotherapie", Jubiläumskongress der MEGA, Wien, 21. - 24. Mai 2009, Workshop, 156 Min., 3 CDs oder 1 DVD)</w:t>
      </w:r>
    </w:p>
    <w:p w:rsidR="00716304" w:rsidRDefault="00716304" w:rsidP="00716304">
      <w:pPr>
        <w:pStyle w:val="StandardWeb"/>
        <w:jc w:val="center"/>
        <w:rPr>
          <w:b/>
          <w:bCs/>
        </w:rPr>
      </w:pPr>
    </w:p>
    <w:p w:rsidR="004043B2" w:rsidRPr="000F7211" w:rsidRDefault="004043B2" w:rsidP="004043B2">
      <w:pPr>
        <w:rPr>
          <w:b/>
          <w:color w:val="1F497D" w:themeColor="text2"/>
          <w:sz w:val="32"/>
          <w:szCs w:val="32"/>
        </w:rPr>
      </w:pPr>
      <w:proofErr w:type="spellStart"/>
      <w:r>
        <w:rPr>
          <w:b/>
          <w:color w:val="1F497D" w:themeColor="text2"/>
          <w:sz w:val="32"/>
          <w:szCs w:val="32"/>
        </w:rPr>
        <w:t>NitroFlare</w:t>
      </w:r>
      <w:proofErr w:type="spellEnd"/>
      <w:r w:rsidRPr="000F7211">
        <w:rPr>
          <w:b/>
          <w:color w:val="1F497D" w:themeColor="text2"/>
          <w:sz w:val="32"/>
          <w:szCs w:val="32"/>
        </w:rPr>
        <w:t>:</w:t>
      </w:r>
    </w:p>
    <w:p w:rsidR="00716304" w:rsidRPr="00716304" w:rsidRDefault="00716304" w:rsidP="00716304">
      <w:pPr>
        <w:rPr>
          <w:b/>
          <w:color w:val="1F497D" w:themeColor="text2"/>
          <w:sz w:val="24"/>
          <w:szCs w:val="24"/>
        </w:rPr>
      </w:pPr>
    </w:p>
    <w:p w:rsidR="00C83E2F" w:rsidRPr="00C83E2F" w:rsidRDefault="00C83E2F" w:rsidP="00C83E2F">
      <w:pPr>
        <w:spacing w:before="100" w:beforeAutospacing="1" w:after="100" w:afterAutospacing="1" w:line="240" w:lineRule="auto"/>
        <w:jc w:val="center"/>
        <w:rPr>
          <w:rFonts w:ascii="Times New Roman" w:eastAsia="Times New Roman" w:hAnsi="Times New Roman" w:cs="Times New Roman"/>
          <w:sz w:val="24"/>
          <w:szCs w:val="24"/>
          <w:lang w:eastAsia="de-AT"/>
        </w:rPr>
      </w:pPr>
      <w:proofErr w:type="spellStart"/>
      <w:r w:rsidRPr="00C83E2F">
        <w:rPr>
          <w:rFonts w:ascii="Impress BT" w:eastAsia="Times New Roman" w:hAnsi="Impress BT" w:cs="Times New Roman"/>
          <w:b/>
          <w:smallCaps/>
          <w:sz w:val="96"/>
          <w:szCs w:val="96"/>
          <w:lang w:eastAsia="de-AT"/>
        </w:rPr>
        <w:t>LichtHerz</w:t>
      </w:r>
      <w:proofErr w:type="spellEnd"/>
    </w:p>
    <w:p w:rsidR="00C83E2F" w:rsidRPr="00C83E2F" w:rsidRDefault="00C83E2F" w:rsidP="00C83E2F">
      <w:pPr>
        <w:spacing w:before="100" w:beforeAutospacing="1" w:after="100" w:afterAutospacing="1" w:line="240" w:lineRule="auto"/>
        <w:jc w:val="center"/>
        <w:rPr>
          <w:rFonts w:ascii="Times New Roman" w:eastAsia="Times New Roman" w:hAnsi="Times New Roman" w:cs="Times New Roman"/>
          <w:sz w:val="24"/>
          <w:szCs w:val="24"/>
          <w:lang w:eastAsia="de-AT"/>
        </w:rPr>
      </w:pPr>
      <w:r w:rsidRPr="00C83E2F">
        <w:rPr>
          <w:rFonts w:ascii="Times New Roman" w:eastAsia="Times New Roman" w:hAnsi="Times New Roman" w:cs="Times New Roman"/>
          <w:sz w:val="24"/>
          <w:szCs w:val="24"/>
          <w:lang w:eastAsia="de-AT"/>
        </w:rPr>
        <w:t> </w:t>
      </w:r>
      <w:r w:rsidRPr="00C83E2F">
        <w:rPr>
          <w:rFonts w:ascii="Impress BT" w:eastAsia="Times New Roman" w:hAnsi="Impress BT" w:cs="Times New Roman"/>
          <w:b/>
          <w:i/>
          <w:smallCaps/>
          <w:sz w:val="40"/>
          <w:szCs w:val="40"/>
          <w:lang w:eastAsia="de-AT"/>
        </w:rPr>
        <w:t>Das natürliche Resonanz-System</w:t>
      </w:r>
      <w:r w:rsidRPr="00C83E2F">
        <w:rPr>
          <w:rFonts w:ascii="Impress BT" w:eastAsia="Times New Roman" w:hAnsi="Impress BT" w:cs="Times New Roman"/>
          <w:b/>
          <w:i/>
          <w:smallCaps/>
          <w:sz w:val="40"/>
          <w:szCs w:val="40"/>
          <w:lang w:eastAsia="de-AT"/>
        </w:rPr>
        <w:br/>
        <w:t>zur Aktivierung von Wundern</w:t>
      </w:r>
      <w:r w:rsidRPr="00C83E2F">
        <w:rPr>
          <w:rFonts w:ascii="Garamond" w:eastAsia="Times New Roman" w:hAnsi="Garamond" w:cs="Times New Roman"/>
          <w:b/>
          <w:sz w:val="40"/>
          <w:szCs w:val="40"/>
          <w:lang w:eastAsia="de-AT"/>
        </w:rPr>
        <w:br/>
      </w:r>
    </w:p>
    <w:p w:rsidR="00C83E2F" w:rsidRPr="00C83E2F" w:rsidRDefault="00C83E2F" w:rsidP="00C83E2F">
      <w:pPr>
        <w:spacing w:before="100" w:beforeAutospacing="1" w:after="100" w:afterAutospacing="1" w:line="240" w:lineRule="auto"/>
        <w:jc w:val="center"/>
        <w:rPr>
          <w:rFonts w:ascii="Times New Roman" w:eastAsia="Times New Roman" w:hAnsi="Times New Roman" w:cs="Times New Roman"/>
          <w:sz w:val="24"/>
          <w:szCs w:val="24"/>
          <w:lang w:eastAsia="de-AT"/>
        </w:rPr>
      </w:pPr>
      <w:r w:rsidRPr="00C83E2F">
        <w:rPr>
          <w:rFonts w:ascii="Times New Roman" w:eastAsia="Times New Roman" w:hAnsi="Times New Roman" w:cs="Times New Roman"/>
          <w:sz w:val="24"/>
          <w:szCs w:val="24"/>
          <w:lang w:eastAsia="de-AT"/>
        </w:rPr>
        <w:t> </w:t>
      </w:r>
      <w:r w:rsidRPr="00C83E2F">
        <w:rPr>
          <w:rFonts w:ascii="Garamond" w:eastAsia="Times New Roman" w:hAnsi="Garamond" w:cs="Times New Roman"/>
          <w:b/>
          <w:sz w:val="36"/>
          <w:szCs w:val="36"/>
          <w:lang w:eastAsia="de-AT"/>
        </w:rPr>
        <w:t xml:space="preserve">♦ </w:t>
      </w:r>
      <w:r w:rsidRPr="00C83E2F">
        <w:rPr>
          <w:rFonts w:ascii="Impress BT" w:eastAsia="Times New Roman" w:hAnsi="Impress BT" w:cs="Times New Roman"/>
          <w:b/>
          <w:smallCaps/>
          <w:sz w:val="36"/>
          <w:szCs w:val="36"/>
          <w:lang w:eastAsia="de-AT"/>
        </w:rPr>
        <w:t xml:space="preserve">Die </w:t>
      </w:r>
      <w:proofErr w:type="spellStart"/>
      <w:r w:rsidRPr="00C83E2F">
        <w:rPr>
          <w:rFonts w:ascii="Impress BT" w:eastAsia="Times New Roman" w:hAnsi="Impress BT" w:cs="Times New Roman"/>
          <w:b/>
          <w:smallCaps/>
          <w:sz w:val="36"/>
          <w:szCs w:val="36"/>
          <w:lang w:eastAsia="de-AT"/>
        </w:rPr>
        <w:t>LichtHerz</w:t>
      </w:r>
      <w:proofErr w:type="spellEnd"/>
      <w:r w:rsidRPr="00C83E2F">
        <w:rPr>
          <w:rFonts w:ascii="Impress BT" w:eastAsia="Times New Roman" w:hAnsi="Impress BT" w:cs="Times New Roman"/>
          <w:b/>
          <w:smallCaps/>
          <w:sz w:val="36"/>
          <w:szCs w:val="36"/>
          <w:lang w:eastAsia="de-AT"/>
        </w:rPr>
        <w:t>-Initiation</w:t>
      </w:r>
    </w:p>
    <w:p w:rsidR="00C83E2F" w:rsidRPr="00C83E2F" w:rsidRDefault="00C83E2F" w:rsidP="00C83E2F">
      <w:pPr>
        <w:spacing w:before="100" w:beforeAutospacing="1" w:after="100" w:afterAutospacing="1" w:line="240" w:lineRule="auto"/>
        <w:jc w:val="center"/>
        <w:rPr>
          <w:rFonts w:ascii="Times New Roman" w:eastAsia="Times New Roman" w:hAnsi="Times New Roman" w:cs="Times New Roman"/>
          <w:sz w:val="24"/>
          <w:szCs w:val="24"/>
          <w:lang w:eastAsia="de-AT"/>
        </w:rPr>
      </w:pPr>
      <w:r w:rsidRPr="00C83E2F">
        <w:rPr>
          <w:rFonts w:ascii="Times New Roman" w:eastAsia="Times New Roman" w:hAnsi="Times New Roman" w:cs="Times New Roman"/>
          <w:sz w:val="24"/>
          <w:szCs w:val="24"/>
          <w:lang w:eastAsia="de-AT"/>
        </w:rPr>
        <w:t> </w:t>
      </w:r>
      <w:r w:rsidRPr="00C83E2F">
        <w:rPr>
          <w:rFonts w:ascii="Garamond" w:eastAsia="Times New Roman" w:hAnsi="Garamond" w:cs="Times New Roman"/>
          <w:b/>
          <w:sz w:val="36"/>
          <w:szCs w:val="36"/>
          <w:lang w:eastAsia="de-AT"/>
        </w:rPr>
        <w:t>♦</w:t>
      </w:r>
      <w:r w:rsidRPr="00C83E2F">
        <w:rPr>
          <w:rFonts w:ascii="Impress BT" w:eastAsia="Times New Roman" w:hAnsi="Impress BT" w:cs="Times New Roman"/>
          <w:b/>
          <w:smallCaps/>
          <w:sz w:val="36"/>
          <w:szCs w:val="36"/>
          <w:lang w:eastAsia="de-AT"/>
        </w:rPr>
        <w:t xml:space="preserve"> Die Medizin des Heiligen Lichts</w:t>
      </w:r>
    </w:p>
    <w:p w:rsidR="00C83E2F" w:rsidRPr="00C83E2F" w:rsidRDefault="00C83E2F" w:rsidP="00C83E2F">
      <w:pPr>
        <w:spacing w:before="100" w:beforeAutospacing="1" w:after="100" w:afterAutospacing="1" w:line="240" w:lineRule="auto"/>
        <w:jc w:val="center"/>
        <w:rPr>
          <w:rFonts w:ascii="Times New Roman" w:eastAsia="Times New Roman" w:hAnsi="Times New Roman" w:cs="Times New Roman"/>
          <w:sz w:val="24"/>
          <w:szCs w:val="24"/>
          <w:lang w:eastAsia="de-AT"/>
        </w:rPr>
      </w:pPr>
      <w:r w:rsidRPr="00C83E2F">
        <w:rPr>
          <w:rFonts w:ascii="Times New Roman" w:eastAsia="Times New Roman" w:hAnsi="Times New Roman" w:cs="Times New Roman"/>
          <w:sz w:val="24"/>
          <w:szCs w:val="24"/>
          <w:lang w:eastAsia="de-AT"/>
        </w:rPr>
        <w:lastRenderedPageBreak/>
        <w:t> </w:t>
      </w:r>
      <w:r w:rsidRPr="00C83E2F">
        <w:rPr>
          <w:rFonts w:ascii="Garamond" w:eastAsia="Times New Roman" w:hAnsi="Garamond" w:cs="Times New Roman"/>
          <w:b/>
          <w:sz w:val="36"/>
          <w:szCs w:val="36"/>
          <w:lang w:eastAsia="de-AT"/>
        </w:rPr>
        <w:t xml:space="preserve">♦ </w:t>
      </w:r>
      <w:r w:rsidRPr="00C83E2F">
        <w:rPr>
          <w:rFonts w:ascii="Impress BT" w:eastAsia="Times New Roman" w:hAnsi="Impress BT" w:cs="Times New Roman"/>
          <w:b/>
          <w:smallCaps/>
          <w:sz w:val="36"/>
          <w:szCs w:val="36"/>
          <w:lang w:eastAsia="de-AT"/>
        </w:rPr>
        <w:t>Heilung und Selbstheilung</w:t>
      </w:r>
      <w:r w:rsidRPr="00C83E2F">
        <w:rPr>
          <w:rFonts w:ascii="Impress BT" w:eastAsia="Times New Roman" w:hAnsi="Impress BT" w:cs="Times New Roman"/>
          <w:b/>
          <w:smallCaps/>
          <w:sz w:val="36"/>
          <w:szCs w:val="36"/>
          <w:lang w:eastAsia="de-AT"/>
        </w:rPr>
        <w:br/>
        <w:t>durch reine Resonanz</w:t>
      </w:r>
    </w:p>
    <w:p w:rsidR="00C83E2F" w:rsidRPr="00C83E2F" w:rsidRDefault="00C83E2F" w:rsidP="00C83E2F">
      <w:pPr>
        <w:spacing w:before="100" w:beforeAutospacing="1" w:after="100" w:afterAutospacing="1" w:line="240" w:lineRule="auto"/>
        <w:jc w:val="center"/>
        <w:rPr>
          <w:rFonts w:ascii="Times New Roman" w:eastAsia="Times New Roman" w:hAnsi="Times New Roman" w:cs="Times New Roman"/>
          <w:sz w:val="24"/>
          <w:szCs w:val="24"/>
          <w:lang w:eastAsia="de-AT"/>
        </w:rPr>
      </w:pPr>
      <w:proofErr w:type="spellStart"/>
      <w:r w:rsidRPr="00C83E2F">
        <w:rPr>
          <w:rFonts w:ascii="Impress BT" w:eastAsia="Times New Roman" w:hAnsi="Impress BT" w:cs="Times New Roman"/>
          <w:b/>
          <w:smallCaps/>
          <w:sz w:val="26"/>
          <w:szCs w:val="26"/>
          <w:u w:val="single"/>
          <w:lang w:eastAsia="de-AT"/>
        </w:rPr>
        <w:t>MultiMedia</w:t>
      </w:r>
      <w:proofErr w:type="spellEnd"/>
      <w:r w:rsidRPr="00C83E2F">
        <w:rPr>
          <w:rFonts w:ascii="Impress BT" w:eastAsia="Times New Roman" w:hAnsi="Impress BT" w:cs="Times New Roman"/>
          <w:b/>
          <w:smallCaps/>
          <w:sz w:val="26"/>
          <w:szCs w:val="26"/>
          <w:u w:val="single"/>
          <w:lang w:eastAsia="de-AT"/>
        </w:rPr>
        <w:t>-Paket mit 9 Komponenten:</w:t>
      </w:r>
      <w:r w:rsidRPr="00C83E2F">
        <w:rPr>
          <w:rFonts w:ascii="Impress BT" w:eastAsia="Times New Roman" w:hAnsi="Impress BT" w:cs="Times New Roman"/>
          <w:b/>
          <w:smallCaps/>
          <w:sz w:val="26"/>
          <w:szCs w:val="26"/>
          <w:u w:val="single"/>
          <w:lang w:eastAsia="de-AT"/>
        </w:rPr>
        <w:br/>
      </w:r>
    </w:p>
    <w:p w:rsidR="00C83E2F" w:rsidRPr="00C83E2F" w:rsidRDefault="00C83E2F" w:rsidP="00C83E2F">
      <w:pPr>
        <w:spacing w:before="100" w:beforeAutospacing="1" w:after="100" w:afterAutospacing="1" w:line="240" w:lineRule="auto"/>
        <w:jc w:val="center"/>
        <w:rPr>
          <w:rFonts w:ascii="Times New Roman" w:eastAsia="Times New Roman" w:hAnsi="Times New Roman" w:cs="Times New Roman"/>
          <w:sz w:val="24"/>
          <w:szCs w:val="24"/>
          <w:lang w:eastAsia="de-AT"/>
        </w:rPr>
      </w:pPr>
      <w:r w:rsidRPr="00C83E2F">
        <w:rPr>
          <w:rFonts w:ascii="Times New Roman" w:eastAsia="Times New Roman" w:hAnsi="Times New Roman" w:cs="Times New Roman"/>
          <w:sz w:val="24"/>
          <w:szCs w:val="24"/>
          <w:lang w:eastAsia="de-AT"/>
        </w:rPr>
        <w:t> </w:t>
      </w:r>
      <w:r w:rsidRPr="00C83E2F">
        <w:rPr>
          <w:rFonts w:ascii="Garamond" w:eastAsia="Times New Roman" w:hAnsi="Garamond" w:cs="Times New Roman"/>
          <w:b/>
          <w:sz w:val="36"/>
          <w:szCs w:val="36"/>
          <w:lang w:eastAsia="de-AT"/>
        </w:rPr>
        <w:t>♦</w:t>
      </w:r>
      <w:r w:rsidRPr="00C83E2F">
        <w:rPr>
          <w:rFonts w:ascii="Impress BT" w:eastAsia="Times New Roman" w:hAnsi="Impress BT" w:cs="Times New Roman"/>
          <w:b/>
          <w:smallCaps/>
          <w:sz w:val="26"/>
          <w:szCs w:val="26"/>
          <w:lang w:eastAsia="de-AT"/>
        </w:rPr>
        <w:t xml:space="preserve"> 1 Praxis-Manual mit Details &amp; Anleitungen </w:t>
      </w:r>
    </w:p>
    <w:p w:rsidR="00C83E2F" w:rsidRPr="00C83E2F" w:rsidRDefault="00C83E2F" w:rsidP="00C83E2F">
      <w:pPr>
        <w:spacing w:before="100" w:beforeAutospacing="1" w:after="100" w:afterAutospacing="1" w:line="240" w:lineRule="auto"/>
        <w:jc w:val="center"/>
        <w:rPr>
          <w:rFonts w:ascii="Times New Roman" w:eastAsia="Times New Roman" w:hAnsi="Times New Roman" w:cs="Times New Roman"/>
          <w:sz w:val="24"/>
          <w:szCs w:val="24"/>
          <w:lang w:eastAsia="de-AT"/>
        </w:rPr>
      </w:pPr>
      <w:r w:rsidRPr="00C83E2F">
        <w:rPr>
          <w:rFonts w:ascii="Times New Roman" w:eastAsia="Times New Roman" w:hAnsi="Times New Roman" w:cs="Times New Roman"/>
          <w:sz w:val="24"/>
          <w:szCs w:val="24"/>
          <w:lang w:eastAsia="de-AT"/>
        </w:rPr>
        <w:t> </w:t>
      </w:r>
      <w:r w:rsidRPr="00C83E2F">
        <w:rPr>
          <w:rFonts w:ascii="Garamond" w:eastAsia="Times New Roman" w:hAnsi="Garamond" w:cs="Times New Roman"/>
          <w:b/>
          <w:sz w:val="36"/>
          <w:szCs w:val="36"/>
          <w:lang w:eastAsia="de-AT"/>
        </w:rPr>
        <w:t xml:space="preserve">♦ </w:t>
      </w:r>
      <w:r w:rsidRPr="00C83E2F">
        <w:rPr>
          <w:rFonts w:ascii="Impress BT" w:eastAsia="Times New Roman" w:hAnsi="Impress BT" w:cs="Times New Roman"/>
          <w:b/>
          <w:smallCaps/>
          <w:sz w:val="26"/>
          <w:szCs w:val="26"/>
          <w:lang w:eastAsia="de-AT"/>
        </w:rPr>
        <w:t xml:space="preserve">7 transformative </w:t>
      </w:r>
      <w:proofErr w:type="spellStart"/>
      <w:r w:rsidRPr="00C83E2F">
        <w:rPr>
          <w:rFonts w:ascii="Impress BT" w:eastAsia="Times New Roman" w:hAnsi="Impress BT" w:cs="Times New Roman"/>
          <w:b/>
          <w:smallCaps/>
          <w:sz w:val="26"/>
          <w:szCs w:val="26"/>
          <w:lang w:eastAsia="de-AT"/>
        </w:rPr>
        <w:t>Deep</w:t>
      </w:r>
      <w:proofErr w:type="spellEnd"/>
      <w:r w:rsidRPr="00C83E2F">
        <w:rPr>
          <w:rFonts w:ascii="Impress BT" w:eastAsia="Times New Roman" w:hAnsi="Impress BT" w:cs="Times New Roman"/>
          <w:b/>
          <w:smallCaps/>
          <w:sz w:val="26"/>
          <w:szCs w:val="26"/>
          <w:lang w:eastAsia="de-AT"/>
        </w:rPr>
        <w:t>-</w:t>
      </w:r>
      <w:proofErr w:type="spellStart"/>
      <w:r w:rsidRPr="00C83E2F">
        <w:rPr>
          <w:rFonts w:ascii="Impress BT" w:eastAsia="Times New Roman" w:hAnsi="Impress BT" w:cs="Times New Roman"/>
          <w:b/>
          <w:smallCaps/>
          <w:sz w:val="26"/>
          <w:szCs w:val="26"/>
          <w:lang w:eastAsia="de-AT"/>
        </w:rPr>
        <w:t>Resonance</w:t>
      </w:r>
      <w:proofErr w:type="spellEnd"/>
      <w:r w:rsidRPr="00C83E2F">
        <w:rPr>
          <w:rFonts w:ascii="Impress BT" w:eastAsia="Times New Roman" w:hAnsi="Impress BT" w:cs="Times New Roman"/>
          <w:b/>
          <w:smallCaps/>
          <w:sz w:val="26"/>
          <w:szCs w:val="26"/>
          <w:lang w:eastAsia="de-AT"/>
        </w:rPr>
        <w:t>-Audios</w:t>
      </w:r>
    </w:p>
    <w:p w:rsidR="00C83E2F" w:rsidRDefault="00C83E2F" w:rsidP="00C83E2F">
      <w:pPr>
        <w:spacing w:before="100" w:beforeAutospacing="1" w:after="100" w:afterAutospacing="1" w:line="240" w:lineRule="auto"/>
        <w:jc w:val="center"/>
        <w:rPr>
          <w:rFonts w:ascii="Impress BT" w:eastAsia="Times New Roman" w:hAnsi="Impress BT" w:cs="Times New Roman"/>
          <w:b/>
          <w:i/>
          <w:smallCaps/>
          <w:sz w:val="26"/>
          <w:szCs w:val="26"/>
          <w:lang w:eastAsia="de-AT"/>
        </w:rPr>
      </w:pPr>
      <w:r w:rsidRPr="00C83E2F">
        <w:rPr>
          <w:rFonts w:ascii="Times New Roman" w:eastAsia="Times New Roman" w:hAnsi="Times New Roman" w:cs="Times New Roman"/>
          <w:sz w:val="24"/>
          <w:szCs w:val="24"/>
          <w:lang w:eastAsia="de-AT"/>
        </w:rPr>
        <w:t> </w:t>
      </w:r>
      <w:r w:rsidRPr="00C83E2F">
        <w:rPr>
          <w:rFonts w:ascii="Garamond" w:eastAsia="Times New Roman" w:hAnsi="Garamond" w:cs="Times New Roman"/>
          <w:b/>
          <w:sz w:val="36"/>
          <w:szCs w:val="36"/>
          <w:lang w:eastAsia="de-AT"/>
        </w:rPr>
        <w:t xml:space="preserve">♦ </w:t>
      </w:r>
      <w:r w:rsidRPr="00C83E2F">
        <w:rPr>
          <w:rFonts w:ascii="Impress BT" w:eastAsia="Times New Roman" w:hAnsi="Impress BT" w:cs="Times New Roman"/>
          <w:b/>
          <w:smallCaps/>
          <w:sz w:val="26"/>
          <w:szCs w:val="26"/>
          <w:lang w:eastAsia="de-AT"/>
        </w:rPr>
        <w:t>1 Resonanz-Symbol zur Einstimmung:</w:t>
      </w:r>
      <w:r w:rsidRPr="00C83E2F">
        <w:rPr>
          <w:rFonts w:ascii="Impress BT" w:eastAsia="Times New Roman" w:hAnsi="Impress BT" w:cs="Times New Roman"/>
          <w:b/>
          <w:smallCaps/>
          <w:sz w:val="26"/>
          <w:szCs w:val="26"/>
          <w:lang w:eastAsia="de-AT"/>
        </w:rPr>
        <w:br/>
      </w:r>
      <w:r w:rsidRPr="00C83E2F">
        <w:rPr>
          <w:rFonts w:ascii="Impress BT" w:eastAsia="Times New Roman" w:hAnsi="Impress BT" w:cs="Times New Roman"/>
          <w:b/>
          <w:i/>
          <w:smallCaps/>
          <w:sz w:val="26"/>
          <w:szCs w:val="26"/>
          <w:lang w:eastAsia="de-AT"/>
        </w:rPr>
        <w:t xml:space="preserve">Heiliges </w:t>
      </w:r>
      <w:proofErr w:type="spellStart"/>
      <w:r w:rsidRPr="00C83E2F">
        <w:rPr>
          <w:rFonts w:ascii="Impress BT" w:eastAsia="Times New Roman" w:hAnsi="Impress BT" w:cs="Times New Roman"/>
          <w:b/>
          <w:i/>
          <w:smallCaps/>
          <w:sz w:val="26"/>
          <w:szCs w:val="26"/>
          <w:lang w:eastAsia="de-AT"/>
        </w:rPr>
        <w:t>LichtHerz</w:t>
      </w:r>
      <w:proofErr w:type="spellEnd"/>
      <w:r w:rsidRPr="00C83E2F">
        <w:rPr>
          <w:rFonts w:ascii="Impress BT" w:eastAsia="Times New Roman" w:hAnsi="Impress BT" w:cs="Times New Roman"/>
          <w:b/>
          <w:i/>
          <w:smallCaps/>
          <w:sz w:val="26"/>
          <w:szCs w:val="26"/>
          <w:lang w:eastAsia="de-AT"/>
        </w:rPr>
        <w:t>: Gold</w:t>
      </w:r>
    </w:p>
    <w:p w:rsidR="00C83E2F" w:rsidRPr="00C83E2F" w:rsidRDefault="00C83E2F" w:rsidP="00C83E2F">
      <w:pPr>
        <w:spacing w:before="100" w:beforeAutospacing="1" w:after="100" w:afterAutospacing="1" w:line="240" w:lineRule="auto"/>
        <w:jc w:val="center"/>
        <w:rPr>
          <w:rFonts w:ascii="Times New Roman" w:eastAsia="Times New Roman" w:hAnsi="Times New Roman" w:cs="Times New Roman"/>
          <w:sz w:val="24"/>
          <w:szCs w:val="24"/>
          <w:lang w:eastAsia="de-AT"/>
        </w:rPr>
      </w:pPr>
      <w:r w:rsidRPr="00C83E2F">
        <w:rPr>
          <w:rFonts w:ascii="Times New Roman" w:eastAsia="Times New Roman" w:hAnsi="Times New Roman" w:cs="Times New Roman"/>
          <w:b/>
          <w:bCs/>
          <w:sz w:val="24"/>
          <w:szCs w:val="24"/>
          <w:u w:val="single"/>
          <w:lang w:eastAsia="de-AT"/>
        </w:rPr>
        <w:t>Der Lieferumfang</w:t>
      </w:r>
      <w:r w:rsidRPr="00C83E2F">
        <w:rPr>
          <w:rFonts w:ascii="Times New Roman" w:eastAsia="Times New Roman" w:hAnsi="Times New Roman" w:cs="Times New Roman"/>
          <w:b/>
          <w:bCs/>
          <w:sz w:val="24"/>
          <w:szCs w:val="24"/>
          <w:lang w:eastAsia="de-AT"/>
        </w:rPr>
        <w:t>:</w:t>
      </w:r>
    </w:p>
    <w:p w:rsidR="00C83E2F" w:rsidRPr="00C83E2F" w:rsidRDefault="00C83E2F" w:rsidP="00C83E2F">
      <w:pPr>
        <w:spacing w:before="100" w:beforeAutospacing="1" w:after="100" w:afterAutospacing="1" w:line="240" w:lineRule="auto"/>
        <w:jc w:val="center"/>
        <w:rPr>
          <w:rFonts w:ascii="Times New Roman" w:eastAsia="Times New Roman" w:hAnsi="Times New Roman" w:cs="Times New Roman"/>
          <w:sz w:val="24"/>
          <w:szCs w:val="24"/>
          <w:lang w:eastAsia="de-AT"/>
        </w:rPr>
      </w:pPr>
      <w:r w:rsidRPr="00C83E2F">
        <w:rPr>
          <w:rFonts w:ascii="Times New Roman" w:eastAsia="Times New Roman" w:hAnsi="Times New Roman" w:cs="Times New Roman"/>
          <w:sz w:val="24"/>
          <w:szCs w:val="24"/>
          <w:lang w:eastAsia="de-AT"/>
        </w:rPr>
        <w:t xml:space="preserve">♦ </w:t>
      </w:r>
      <w:r w:rsidRPr="00C83E2F">
        <w:rPr>
          <w:rFonts w:ascii="Times New Roman" w:eastAsia="Times New Roman" w:hAnsi="Times New Roman" w:cs="Times New Roman"/>
          <w:b/>
          <w:bCs/>
          <w:sz w:val="24"/>
          <w:szCs w:val="24"/>
          <w:u w:val="single"/>
          <w:lang w:eastAsia="de-AT"/>
        </w:rPr>
        <w:t xml:space="preserve">1 Praxis-Handbuch “Das </w:t>
      </w:r>
      <w:proofErr w:type="spellStart"/>
      <w:r w:rsidRPr="00C83E2F">
        <w:rPr>
          <w:rFonts w:ascii="Times New Roman" w:eastAsia="Times New Roman" w:hAnsi="Times New Roman" w:cs="Times New Roman"/>
          <w:b/>
          <w:bCs/>
          <w:sz w:val="24"/>
          <w:szCs w:val="24"/>
          <w:u w:val="single"/>
          <w:lang w:eastAsia="de-AT"/>
        </w:rPr>
        <w:t>LichtHerz</w:t>
      </w:r>
      <w:proofErr w:type="spellEnd"/>
      <w:r w:rsidRPr="00C83E2F">
        <w:rPr>
          <w:rFonts w:ascii="Times New Roman" w:eastAsia="Times New Roman" w:hAnsi="Times New Roman" w:cs="Times New Roman"/>
          <w:b/>
          <w:bCs/>
          <w:sz w:val="24"/>
          <w:szCs w:val="24"/>
          <w:u w:val="single"/>
          <w:lang w:eastAsia="de-AT"/>
        </w:rPr>
        <w:t xml:space="preserve">-System zur </w:t>
      </w:r>
      <w:proofErr w:type="spellStart"/>
      <w:r w:rsidRPr="00C83E2F">
        <w:rPr>
          <w:rFonts w:ascii="Times New Roman" w:eastAsia="Times New Roman" w:hAnsi="Times New Roman" w:cs="Times New Roman"/>
          <w:b/>
          <w:bCs/>
          <w:sz w:val="24"/>
          <w:szCs w:val="24"/>
          <w:u w:val="single"/>
          <w:lang w:eastAsia="de-AT"/>
        </w:rPr>
        <w:t>SelbstHeilung</w:t>
      </w:r>
      <w:proofErr w:type="spellEnd"/>
      <w:r w:rsidRPr="00C83E2F">
        <w:rPr>
          <w:rFonts w:ascii="Times New Roman" w:eastAsia="Times New Roman" w:hAnsi="Times New Roman" w:cs="Times New Roman"/>
          <w:b/>
          <w:bCs/>
          <w:sz w:val="24"/>
          <w:szCs w:val="24"/>
          <w:lang w:eastAsia="de-AT"/>
        </w:rPr>
        <w:t xml:space="preserve">“, mit Hintergrundwissen und genauen Anleitungen zur Anwendung der Methode in vielen Lebensbereichen, 250 Seiten im Großformat A4, als </w:t>
      </w:r>
      <w:proofErr w:type="spellStart"/>
      <w:r w:rsidRPr="00C83E2F">
        <w:rPr>
          <w:rFonts w:ascii="Times New Roman" w:eastAsia="Times New Roman" w:hAnsi="Times New Roman" w:cs="Times New Roman"/>
          <w:b/>
          <w:bCs/>
          <w:sz w:val="24"/>
          <w:szCs w:val="24"/>
          <w:lang w:eastAsia="de-AT"/>
        </w:rPr>
        <w:t>eBook</w:t>
      </w:r>
      <w:proofErr w:type="spellEnd"/>
      <w:r w:rsidRPr="00C83E2F">
        <w:rPr>
          <w:rFonts w:ascii="Times New Roman" w:eastAsia="Times New Roman" w:hAnsi="Times New Roman" w:cs="Times New Roman"/>
          <w:b/>
          <w:bCs/>
          <w:sz w:val="24"/>
          <w:szCs w:val="24"/>
          <w:lang w:eastAsia="de-AT"/>
        </w:rPr>
        <w:t xml:space="preserve"> (PDF-Datei, z. B. für PC/Laptop/Smartphones/Pads mit PDF-Funktion, das </w:t>
      </w:r>
      <w:proofErr w:type="spellStart"/>
      <w:r w:rsidRPr="00C83E2F">
        <w:rPr>
          <w:rFonts w:ascii="Times New Roman" w:eastAsia="Times New Roman" w:hAnsi="Times New Roman" w:cs="Times New Roman"/>
          <w:b/>
          <w:bCs/>
          <w:sz w:val="24"/>
          <w:szCs w:val="24"/>
          <w:lang w:eastAsia="de-AT"/>
        </w:rPr>
        <w:t>eBook</w:t>
      </w:r>
      <w:proofErr w:type="spellEnd"/>
      <w:r w:rsidRPr="00C83E2F">
        <w:rPr>
          <w:rFonts w:ascii="Times New Roman" w:eastAsia="Times New Roman" w:hAnsi="Times New Roman" w:cs="Times New Roman"/>
          <w:b/>
          <w:bCs/>
          <w:sz w:val="24"/>
          <w:szCs w:val="24"/>
          <w:lang w:eastAsia="de-AT"/>
        </w:rPr>
        <w:t xml:space="preserve"> ist auch ausdruckbar) … </w:t>
      </w:r>
    </w:p>
    <w:p w:rsidR="00C83E2F" w:rsidRPr="00C83E2F" w:rsidRDefault="00C83E2F" w:rsidP="00C83E2F">
      <w:pPr>
        <w:spacing w:before="100" w:beforeAutospacing="1" w:after="100" w:afterAutospacing="1" w:line="240" w:lineRule="auto"/>
        <w:jc w:val="center"/>
        <w:rPr>
          <w:rFonts w:ascii="Times New Roman" w:eastAsia="Times New Roman" w:hAnsi="Times New Roman" w:cs="Times New Roman"/>
          <w:sz w:val="24"/>
          <w:szCs w:val="24"/>
          <w:lang w:eastAsia="de-AT"/>
        </w:rPr>
      </w:pPr>
      <w:r w:rsidRPr="00C83E2F">
        <w:rPr>
          <w:rFonts w:ascii="Times New Roman" w:eastAsia="Times New Roman" w:hAnsi="Times New Roman" w:cs="Times New Roman"/>
          <w:b/>
          <w:bCs/>
          <w:sz w:val="24"/>
          <w:szCs w:val="24"/>
          <w:lang w:eastAsia="de-AT"/>
        </w:rPr>
        <w:t xml:space="preserve">plus </w:t>
      </w:r>
    </w:p>
    <w:p w:rsidR="00C83E2F" w:rsidRPr="00C83E2F" w:rsidRDefault="00C83E2F" w:rsidP="00C83E2F">
      <w:pPr>
        <w:spacing w:before="100" w:beforeAutospacing="1" w:after="100" w:afterAutospacing="1" w:line="240" w:lineRule="auto"/>
        <w:jc w:val="center"/>
        <w:rPr>
          <w:rFonts w:ascii="Times New Roman" w:eastAsia="Times New Roman" w:hAnsi="Times New Roman" w:cs="Times New Roman"/>
          <w:sz w:val="24"/>
          <w:szCs w:val="24"/>
          <w:lang w:eastAsia="de-AT"/>
        </w:rPr>
      </w:pPr>
      <w:r w:rsidRPr="00C83E2F">
        <w:rPr>
          <w:rFonts w:ascii="Times New Roman" w:eastAsia="Times New Roman" w:hAnsi="Times New Roman" w:cs="Times New Roman"/>
          <w:sz w:val="24"/>
          <w:szCs w:val="24"/>
          <w:lang w:eastAsia="de-AT"/>
        </w:rPr>
        <w:t xml:space="preserve">♦ </w:t>
      </w:r>
      <w:r w:rsidRPr="00C83E2F">
        <w:rPr>
          <w:rFonts w:ascii="Times New Roman" w:eastAsia="Times New Roman" w:hAnsi="Times New Roman" w:cs="Times New Roman"/>
          <w:b/>
          <w:bCs/>
          <w:sz w:val="24"/>
          <w:szCs w:val="24"/>
          <w:lang w:eastAsia="de-AT"/>
        </w:rPr>
        <w:t xml:space="preserve">7 </w:t>
      </w:r>
      <w:proofErr w:type="spellStart"/>
      <w:r w:rsidRPr="00C83E2F">
        <w:rPr>
          <w:rFonts w:ascii="Times New Roman" w:eastAsia="Times New Roman" w:hAnsi="Times New Roman" w:cs="Times New Roman"/>
          <w:b/>
          <w:bCs/>
          <w:sz w:val="24"/>
          <w:szCs w:val="24"/>
          <w:lang w:eastAsia="de-AT"/>
        </w:rPr>
        <w:t>DeepResonance</w:t>
      </w:r>
      <w:proofErr w:type="spellEnd"/>
      <w:r w:rsidRPr="00C83E2F">
        <w:rPr>
          <w:rFonts w:ascii="Times New Roman" w:eastAsia="Times New Roman" w:hAnsi="Times New Roman" w:cs="Times New Roman"/>
          <w:b/>
          <w:bCs/>
          <w:sz w:val="24"/>
          <w:szCs w:val="24"/>
          <w:lang w:eastAsia="de-AT"/>
        </w:rPr>
        <w:t xml:space="preserve">-Audios mit der kompletten </w:t>
      </w:r>
      <w:proofErr w:type="spellStart"/>
      <w:r w:rsidRPr="00C83E2F">
        <w:rPr>
          <w:rFonts w:ascii="Times New Roman" w:eastAsia="Times New Roman" w:hAnsi="Times New Roman" w:cs="Times New Roman"/>
          <w:b/>
          <w:bCs/>
          <w:sz w:val="24"/>
          <w:szCs w:val="24"/>
          <w:lang w:eastAsia="de-AT"/>
        </w:rPr>
        <w:t>LichtHerz</w:t>
      </w:r>
      <w:proofErr w:type="spellEnd"/>
      <w:r w:rsidRPr="00C83E2F">
        <w:rPr>
          <w:rFonts w:ascii="Times New Roman" w:eastAsia="Times New Roman" w:hAnsi="Times New Roman" w:cs="Times New Roman"/>
          <w:b/>
          <w:bCs/>
          <w:sz w:val="24"/>
          <w:szCs w:val="24"/>
          <w:lang w:eastAsia="de-AT"/>
        </w:rPr>
        <w:t xml:space="preserve">-Initiation in 7 Phasen (je Phase 1 Audio),  als mp3-Dateien für PC/Laptop/Smartphones/Pads/mp3-Player … Gesamt-Spielzeit: ca. 7 Stunden. – Sie erhalten Ihre Audios in hoher Klang-Qualität (320 </w:t>
      </w:r>
      <w:proofErr w:type="spellStart"/>
      <w:r w:rsidRPr="00C83E2F">
        <w:rPr>
          <w:rFonts w:ascii="Times New Roman" w:eastAsia="Times New Roman" w:hAnsi="Times New Roman" w:cs="Times New Roman"/>
          <w:b/>
          <w:bCs/>
          <w:sz w:val="24"/>
          <w:szCs w:val="24"/>
          <w:lang w:eastAsia="de-AT"/>
        </w:rPr>
        <w:t>kBit</w:t>
      </w:r>
      <w:proofErr w:type="spellEnd"/>
      <w:r w:rsidRPr="00C83E2F">
        <w:rPr>
          <w:rFonts w:ascii="Times New Roman" w:eastAsia="Times New Roman" w:hAnsi="Times New Roman" w:cs="Times New Roman"/>
          <w:b/>
          <w:bCs/>
          <w:sz w:val="24"/>
          <w:szCs w:val="24"/>
          <w:lang w:eastAsia="de-AT"/>
        </w:rPr>
        <w:t>/sec.) mit eingebetteten Delta-Frequenzen, die eine direkte Tiefenentspannung bewirken.</w:t>
      </w:r>
    </w:p>
    <w:p w:rsidR="00C83E2F" w:rsidRPr="00C83E2F" w:rsidRDefault="00C83E2F" w:rsidP="00C83E2F">
      <w:pPr>
        <w:spacing w:before="100" w:beforeAutospacing="1" w:after="100" w:afterAutospacing="1" w:line="240" w:lineRule="auto"/>
        <w:jc w:val="center"/>
        <w:rPr>
          <w:rFonts w:ascii="Times New Roman" w:eastAsia="Times New Roman" w:hAnsi="Times New Roman" w:cs="Times New Roman"/>
          <w:sz w:val="24"/>
          <w:szCs w:val="24"/>
          <w:lang w:eastAsia="de-AT"/>
        </w:rPr>
      </w:pPr>
      <w:r w:rsidRPr="00C83E2F">
        <w:rPr>
          <w:rFonts w:ascii="Times New Roman" w:eastAsia="Times New Roman" w:hAnsi="Times New Roman" w:cs="Times New Roman"/>
          <w:b/>
          <w:bCs/>
          <w:sz w:val="24"/>
          <w:szCs w:val="24"/>
          <w:lang w:eastAsia="de-AT"/>
        </w:rPr>
        <w:t>plus</w:t>
      </w:r>
    </w:p>
    <w:p w:rsidR="00C83E2F" w:rsidRPr="00C83E2F" w:rsidRDefault="00C83E2F" w:rsidP="00C83E2F">
      <w:pPr>
        <w:spacing w:before="100" w:beforeAutospacing="1" w:after="100" w:afterAutospacing="1" w:line="240" w:lineRule="auto"/>
        <w:jc w:val="center"/>
        <w:rPr>
          <w:rFonts w:ascii="Times New Roman" w:eastAsia="Times New Roman" w:hAnsi="Times New Roman" w:cs="Times New Roman"/>
          <w:sz w:val="24"/>
          <w:szCs w:val="24"/>
          <w:lang w:eastAsia="de-AT"/>
        </w:rPr>
      </w:pPr>
      <w:r w:rsidRPr="00C83E2F">
        <w:rPr>
          <w:rFonts w:ascii="Times New Roman" w:eastAsia="Times New Roman" w:hAnsi="Times New Roman" w:cs="Times New Roman"/>
          <w:sz w:val="24"/>
          <w:szCs w:val="24"/>
          <w:lang w:eastAsia="de-AT"/>
        </w:rPr>
        <w:t xml:space="preserve">♦ </w:t>
      </w:r>
      <w:r w:rsidRPr="00C83E2F">
        <w:rPr>
          <w:rFonts w:ascii="Times New Roman" w:eastAsia="Times New Roman" w:hAnsi="Times New Roman" w:cs="Times New Roman"/>
          <w:b/>
          <w:bCs/>
          <w:sz w:val="24"/>
          <w:szCs w:val="24"/>
          <w:lang w:eastAsia="de-AT"/>
        </w:rPr>
        <w:t xml:space="preserve">Das Transformations-Symbol “Heiliges </w:t>
      </w:r>
      <w:proofErr w:type="spellStart"/>
      <w:r w:rsidRPr="00C83E2F">
        <w:rPr>
          <w:rFonts w:ascii="Times New Roman" w:eastAsia="Times New Roman" w:hAnsi="Times New Roman" w:cs="Times New Roman"/>
          <w:b/>
          <w:bCs/>
          <w:sz w:val="24"/>
          <w:szCs w:val="24"/>
          <w:lang w:eastAsia="de-AT"/>
        </w:rPr>
        <w:t>LichtHerz</w:t>
      </w:r>
      <w:proofErr w:type="spellEnd"/>
      <w:r w:rsidRPr="00C83E2F">
        <w:rPr>
          <w:rFonts w:ascii="Times New Roman" w:eastAsia="Times New Roman" w:hAnsi="Times New Roman" w:cs="Times New Roman"/>
          <w:b/>
          <w:bCs/>
          <w:sz w:val="24"/>
          <w:szCs w:val="24"/>
          <w:lang w:eastAsia="de-AT"/>
        </w:rPr>
        <w:t>: Gold” als Bild in Farbe (</w:t>
      </w:r>
      <w:proofErr w:type="spellStart"/>
      <w:r w:rsidRPr="00C83E2F">
        <w:rPr>
          <w:rFonts w:ascii="Times New Roman" w:eastAsia="Times New Roman" w:hAnsi="Times New Roman" w:cs="Times New Roman"/>
          <w:b/>
          <w:bCs/>
          <w:sz w:val="24"/>
          <w:szCs w:val="24"/>
          <w:lang w:eastAsia="de-AT"/>
        </w:rPr>
        <w:t>jpg</w:t>
      </w:r>
      <w:proofErr w:type="spellEnd"/>
      <w:r w:rsidRPr="00C83E2F">
        <w:rPr>
          <w:rFonts w:ascii="Times New Roman" w:eastAsia="Times New Roman" w:hAnsi="Times New Roman" w:cs="Times New Roman"/>
          <w:b/>
          <w:bCs/>
          <w:sz w:val="24"/>
          <w:szCs w:val="24"/>
          <w:lang w:eastAsia="de-AT"/>
        </w:rPr>
        <w:t xml:space="preserve">-Bilddatei für PC/Laptop und Smartphones/Pads mit entsprechender Bild-Darstellungsfunktion, das Bild ist auch ausdruckbar) … </w:t>
      </w:r>
    </w:p>
    <w:p w:rsidR="00C83E2F" w:rsidRDefault="00C83E2F" w:rsidP="00C83E2F">
      <w:pPr>
        <w:spacing w:before="100" w:beforeAutospacing="1" w:after="100" w:afterAutospacing="1" w:line="240" w:lineRule="auto"/>
        <w:jc w:val="center"/>
        <w:rPr>
          <w:rFonts w:ascii="Times New Roman" w:eastAsia="Times New Roman" w:hAnsi="Times New Roman" w:cs="Times New Roman"/>
          <w:b/>
          <w:bCs/>
          <w:sz w:val="24"/>
          <w:szCs w:val="24"/>
          <w:lang w:eastAsia="de-AT"/>
        </w:rPr>
      </w:pPr>
      <w:r w:rsidRPr="00C83E2F">
        <w:rPr>
          <w:rFonts w:ascii="Times New Roman" w:eastAsia="Times New Roman" w:hAnsi="Times New Roman" w:cs="Times New Roman"/>
          <w:b/>
          <w:bCs/>
          <w:sz w:val="24"/>
          <w:szCs w:val="24"/>
          <w:lang w:eastAsia="de-AT"/>
        </w:rPr>
        <w:br/>
        <w:t>Das komplette Multimedia-Paket enthält die vollständige Einweihung in das Original-</w:t>
      </w:r>
      <w:proofErr w:type="spellStart"/>
      <w:r w:rsidRPr="00C83E2F">
        <w:rPr>
          <w:rFonts w:ascii="Times New Roman" w:eastAsia="Times New Roman" w:hAnsi="Times New Roman" w:cs="Times New Roman"/>
          <w:b/>
          <w:bCs/>
          <w:sz w:val="24"/>
          <w:szCs w:val="24"/>
          <w:lang w:eastAsia="de-AT"/>
        </w:rPr>
        <w:t>LichtHerz</w:t>
      </w:r>
      <w:proofErr w:type="spellEnd"/>
      <w:r w:rsidRPr="00C83E2F">
        <w:rPr>
          <w:rFonts w:ascii="Times New Roman" w:eastAsia="Times New Roman" w:hAnsi="Times New Roman" w:cs="Times New Roman"/>
          <w:b/>
          <w:bCs/>
          <w:sz w:val="24"/>
          <w:szCs w:val="24"/>
          <w:lang w:eastAsia="de-AT"/>
        </w:rPr>
        <w:t>-System und umfasst die detaillierte Darstellung der Anwendungsmöglichkeiten mit konkreten Erfahrungsbeispielen. Sie können das System daher ohne Coachings, Seminare oder Einzelsessions direkt selbst anwenden – für Ihr ganzes weiteres Leben. Alles ist ganz genau beschrieben.</w:t>
      </w:r>
    </w:p>
    <w:p w:rsidR="00C83E2F" w:rsidRPr="00C83E2F" w:rsidRDefault="00C83E2F" w:rsidP="00C83E2F">
      <w:pPr>
        <w:spacing w:before="100" w:beforeAutospacing="1" w:after="100" w:afterAutospacing="1" w:line="240" w:lineRule="auto"/>
        <w:jc w:val="center"/>
        <w:rPr>
          <w:rFonts w:ascii="Times New Roman" w:eastAsia="Times New Roman" w:hAnsi="Times New Roman" w:cs="Times New Roman"/>
          <w:sz w:val="24"/>
          <w:szCs w:val="24"/>
          <w:lang w:eastAsia="de-AT"/>
        </w:rPr>
      </w:pPr>
      <w:r>
        <w:rPr>
          <w:rFonts w:ascii="Times New Roman" w:eastAsia="Times New Roman" w:hAnsi="Times New Roman" w:cs="Times New Roman"/>
          <w:b/>
          <w:bCs/>
          <w:sz w:val="24"/>
          <w:szCs w:val="24"/>
          <w:lang w:eastAsia="de-AT"/>
        </w:rPr>
        <w:t>970 MB</w:t>
      </w:r>
    </w:p>
    <w:p w:rsidR="004043B2" w:rsidRDefault="004043B2" w:rsidP="004043B2">
      <w:pPr>
        <w:rPr>
          <w:b/>
          <w:color w:val="1F497D" w:themeColor="text2"/>
          <w:sz w:val="32"/>
          <w:szCs w:val="32"/>
        </w:rPr>
      </w:pPr>
      <w:proofErr w:type="spellStart"/>
      <w:r>
        <w:rPr>
          <w:b/>
          <w:color w:val="1F497D" w:themeColor="text2"/>
          <w:sz w:val="32"/>
          <w:szCs w:val="32"/>
        </w:rPr>
        <w:t>NitroFlare</w:t>
      </w:r>
      <w:proofErr w:type="spellEnd"/>
      <w:r w:rsidRPr="000F7211">
        <w:rPr>
          <w:b/>
          <w:color w:val="1F497D" w:themeColor="text2"/>
          <w:sz w:val="32"/>
          <w:szCs w:val="32"/>
        </w:rPr>
        <w:t>:</w:t>
      </w:r>
    </w:p>
    <w:p w:rsidR="004043B2" w:rsidRPr="000F7211" w:rsidRDefault="004043B2" w:rsidP="004043B2">
      <w:pPr>
        <w:rPr>
          <w:b/>
          <w:color w:val="1F497D" w:themeColor="text2"/>
          <w:sz w:val="32"/>
          <w:szCs w:val="32"/>
        </w:rPr>
      </w:pPr>
    </w:p>
    <w:p w:rsidR="00C83E2F" w:rsidRPr="00C83E2F" w:rsidRDefault="00C83E2F" w:rsidP="00C83E2F">
      <w:pPr>
        <w:jc w:val="center"/>
        <w:rPr>
          <w:b/>
          <w:sz w:val="24"/>
          <w:szCs w:val="24"/>
        </w:rPr>
      </w:pPr>
      <w:r w:rsidRPr="00C83E2F">
        <w:rPr>
          <w:b/>
          <w:sz w:val="24"/>
          <w:szCs w:val="24"/>
        </w:rPr>
        <w:lastRenderedPageBreak/>
        <w:t>Reddemann, Luise: Positive Psychologie - Flourishing: vom Stärken und Erblühen der Selbstheilungskräfte</w:t>
      </w:r>
    </w:p>
    <w:p w:rsidR="00C83E2F" w:rsidRPr="00C83E2F" w:rsidRDefault="00C83E2F" w:rsidP="00C83E2F">
      <w:pPr>
        <w:rPr>
          <w:sz w:val="24"/>
          <w:szCs w:val="24"/>
        </w:rPr>
      </w:pPr>
    </w:p>
    <w:p w:rsidR="00C83E2F" w:rsidRPr="00F8208C" w:rsidRDefault="00C83E2F" w:rsidP="00C83E2F">
      <w:pPr>
        <w:jc w:val="center"/>
        <w:rPr>
          <w:sz w:val="24"/>
          <w:szCs w:val="24"/>
          <w:lang w:val="en-US"/>
        </w:rPr>
      </w:pPr>
      <w:r w:rsidRPr="00C83E2F">
        <w:rPr>
          <w:sz w:val="24"/>
          <w:szCs w:val="24"/>
        </w:rPr>
        <w:t xml:space="preserve">(Kongress: 8. Interdisziplinäres Symposium "Gesundheit und Lebensqualität", Kassel, 28. - 29. </w:t>
      </w:r>
      <w:r w:rsidRPr="00F8208C">
        <w:rPr>
          <w:sz w:val="24"/>
          <w:szCs w:val="24"/>
          <w:lang w:val="en-US"/>
        </w:rPr>
        <w:t xml:space="preserve">August 2009, </w:t>
      </w:r>
      <w:proofErr w:type="spellStart"/>
      <w:r w:rsidRPr="00F8208C">
        <w:rPr>
          <w:sz w:val="24"/>
          <w:szCs w:val="24"/>
          <w:lang w:val="en-US"/>
        </w:rPr>
        <w:t>Vortrag</w:t>
      </w:r>
      <w:proofErr w:type="spellEnd"/>
      <w:r w:rsidRPr="00F8208C">
        <w:rPr>
          <w:sz w:val="24"/>
          <w:szCs w:val="24"/>
          <w:lang w:val="en-US"/>
        </w:rPr>
        <w:t xml:space="preserve">, 59 Min., mp3 128 </w:t>
      </w:r>
      <w:proofErr w:type="gramStart"/>
      <w:r w:rsidRPr="00F8208C">
        <w:rPr>
          <w:sz w:val="24"/>
          <w:szCs w:val="24"/>
          <w:lang w:val="en-US"/>
        </w:rPr>
        <w:t>Kbps  1</w:t>
      </w:r>
      <w:proofErr w:type="gramEnd"/>
      <w:r w:rsidRPr="00F8208C">
        <w:rPr>
          <w:sz w:val="24"/>
          <w:szCs w:val="24"/>
          <w:lang w:val="en-US"/>
        </w:rPr>
        <w:t xml:space="preserve"> CD)</w:t>
      </w:r>
    </w:p>
    <w:p w:rsidR="004043B2" w:rsidRPr="00F8208C" w:rsidRDefault="004043B2" w:rsidP="004043B2">
      <w:pPr>
        <w:rPr>
          <w:b/>
          <w:color w:val="1F497D" w:themeColor="text2"/>
          <w:sz w:val="32"/>
          <w:szCs w:val="32"/>
          <w:lang w:val="en-US"/>
        </w:rPr>
      </w:pPr>
      <w:proofErr w:type="spellStart"/>
      <w:r w:rsidRPr="00F8208C">
        <w:rPr>
          <w:b/>
          <w:color w:val="1F497D" w:themeColor="text2"/>
          <w:sz w:val="32"/>
          <w:szCs w:val="32"/>
          <w:lang w:val="en-US"/>
        </w:rPr>
        <w:t>NitroFlare</w:t>
      </w:r>
      <w:proofErr w:type="spellEnd"/>
      <w:r w:rsidRPr="00F8208C">
        <w:rPr>
          <w:b/>
          <w:color w:val="1F497D" w:themeColor="text2"/>
          <w:sz w:val="32"/>
          <w:szCs w:val="32"/>
          <w:lang w:val="en-US"/>
        </w:rPr>
        <w:t>:</w:t>
      </w:r>
    </w:p>
    <w:p w:rsidR="00716304" w:rsidRPr="00F8208C" w:rsidRDefault="00716304" w:rsidP="00C83E2F">
      <w:pPr>
        <w:rPr>
          <w:sz w:val="24"/>
          <w:szCs w:val="24"/>
          <w:lang w:val="en-US"/>
        </w:rPr>
      </w:pPr>
    </w:p>
    <w:p w:rsidR="005E5AEB" w:rsidRPr="00F8208C" w:rsidRDefault="005E5AEB" w:rsidP="0064130C">
      <w:pPr>
        <w:jc w:val="center"/>
        <w:rPr>
          <w:b/>
          <w:color w:val="000000" w:themeColor="text1"/>
          <w:sz w:val="28"/>
          <w:szCs w:val="28"/>
          <w:lang w:val="en-US"/>
        </w:rPr>
      </w:pPr>
      <w:r w:rsidRPr="00F8208C">
        <w:rPr>
          <w:b/>
          <w:color w:val="000000" w:themeColor="text1"/>
          <w:sz w:val="28"/>
          <w:szCs w:val="28"/>
          <w:lang w:val="en-US"/>
        </w:rPr>
        <w:t>_:::::::::::::::::::::::::::::::::::::::::::::::::::::::::::::::::::::::::::::::::::::::::::::::::::::::::::::::::::</w:t>
      </w:r>
    </w:p>
    <w:p w:rsidR="00D31620" w:rsidRPr="00F8208C" w:rsidRDefault="00D31620" w:rsidP="0064130C">
      <w:pPr>
        <w:jc w:val="center"/>
        <w:rPr>
          <w:b/>
          <w:color w:val="000000" w:themeColor="text1"/>
          <w:sz w:val="28"/>
          <w:szCs w:val="28"/>
          <w:lang w:val="en-US"/>
        </w:rPr>
      </w:pPr>
      <w:proofErr w:type="spellStart"/>
      <w:r w:rsidRPr="00F8208C">
        <w:rPr>
          <w:b/>
          <w:color w:val="000000" w:themeColor="text1"/>
          <w:sz w:val="28"/>
          <w:szCs w:val="28"/>
          <w:lang w:val="en-US"/>
        </w:rPr>
        <w:t>Seros</w:t>
      </w:r>
      <w:proofErr w:type="spellEnd"/>
      <w:r w:rsidRPr="00F8208C">
        <w:rPr>
          <w:b/>
          <w:color w:val="000000" w:themeColor="text1"/>
          <w:sz w:val="28"/>
          <w:szCs w:val="28"/>
          <w:lang w:val="en-US"/>
        </w:rPr>
        <w:t xml:space="preserve"> NLP - Vocal-Cleansing</w:t>
      </w:r>
    </w:p>
    <w:p w:rsidR="00D31620" w:rsidRPr="0064130C" w:rsidRDefault="0064130C" w:rsidP="0064130C">
      <w:pPr>
        <w:jc w:val="center"/>
        <w:rPr>
          <w:b/>
          <w:color w:val="000000" w:themeColor="text1"/>
          <w:sz w:val="28"/>
          <w:szCs w:val="28"/>
        </w:rPr>
      </w:pPr>
      <w:r w:rsidRPr="0064130C">
        <w:rPr>
          <w:b/>
          <w:color w:val="000000" w:themeColor="text1"/>
          <w:sz w:val="28"/>
          <w:szCs w:val="28"/>
        </w:rPr>
        <w:t>L</w:t>
      </w:r>
      <w:r w:rsidR="00D31620" w:rsidRPr="0064130C">
        <w:rPr>
          <w:b/>
          <w:color w:val="000000" w:themeColor="text1"/>
          <w:sz w:val="28"/>
          <w:szCs w:val="28"/>
        </w:rPr>
        <w:t>ernen</w:t>
      </w:r>
      <w:r w:rsidRPr="0064130C">
        <w:rPr>
          <w:b/>
          <w:color w:val="000000" w:themeColor="text1"/>
          <w:sz w:val="28"/>
          <w:szCs w:val="28"/>
        </w:rPr>
        <w:t xml:space="preserve"> &amp; </w:t>
      </w:r>
      <w:r w:rsidR="00D31620" w:rsidRPr="0064130C">
        <w:rPr>
          <w:b/>
          <w:color w:val="000000" w:themeColor="text1"/>
          <w:sz w:val="28"/>
          <w:szCs w:val="28"/>
        </w:rPr>
        <w:t>erleben</w:t>
      </w:r>
    </w:p>
    <w:p w:rsidR="00D31620" w:rsidRPr="0064130C" w:rsidRDefault="00D31620" w:rsidP="0064130C">
      <w:pPr>
        <w:jc w:val="center"/>
        <w:rPr>
          <w:b/>
          <w:color w:val="000000" w:themeColor="text1"/>
          <w:sz w:val="28"/>
          <w:szCs w:val="28"/>
        </w:rPr>
      </w:pPr>
      <w:proofErr w:type="spellStart"/>
      <w:r w:rsidRPr="0064130C">
        <w:rPr>
          <w:b/>
          <w:color w:val="000000" w:themeColor="text1"/>
          <w:sz w:val="28"/>
          <w:szCs w:val="28"/>
        </w:rPr>
        <w:t>Vocal</w:t>
      </w:r>
      <w:proofErr w:type="spellEnd"/>
      <w:r w:rsidRPr="0064130C">
        <w:rPr>
          <w:b/>
          <w:color w:val="000000" w:themeColor="text1"/>
          <w:sz w:val="28"/>
          <w:szCs w:val="28"/>
        </w:rPr>
        <w:t xml:space="preserve"> </w:t>
      </w:r>
      <w:proofErr w:type="spellStart"/>
      <w:r w:rsidRPr="0064130C">
        <w:rPr>
          <w:b/>
          <w:color w:val="000000" w:themeColor="text1"/>
          <w:sz w:val="28"/>
          <w:szCs w:val="28"/>
        </w:rPr>
        <w:t>Cleansing</w:t>
      </w:r>
      <w:proofErr w:type="spellEnd"/>
      <w:r w:rsidRPr="0064130C">
        <w:rPr>
          <w:b/>
          <w:color w:val="000000" w:themeColor="text1"/>
          <w:sz w:val="28"/>
          <w:szCs w:val="28"/>
        </w:rPr>
        <w:t xml:space="preserve"> Prozess | Die vollständige Heiltechnik</w:t>
      </w:r>
    </w:p>
    <w:p w:rsidR="00D31620" w:rsidRPr="0064130C" w:rsidRDefault="00D31620" w:rsidP="0064130C">
      <w:pPr>
        <w:jc w:val="center"/>
        <w:rPr>
          <w:b/>
          <w:sz w:val="24"/>
          <w:szCs w:val="24"/>
        </w:rPr>
      </w:pPr>
      <w:r w:rsidRPr="0064130C">
        <w:rPr>
          <w:b/>
          <w:sz w:val="24"/>
          <w:szCs w:val="24"/>
        </w:rPr>
        <w:t>Traust du dich, jede Frau anzusprechen?</w:t>
      </w:r>
    </w:p>
    <w:p w:rsidR="00D31620" w:rsidRPr="0064130C" w:rsidRDefault="00D31620" w:rsidP="0064130C">
      <w:pPr>
        <w:jc w:val="center"/>
        <w:rPr>
          <w:b/>
          <w:sz w:val="24"/>
          <w:szCs w:val="24"/>
        </w:rPr>
      </w:pPr>
      <w:r w:rsidRPr="0064130C">
        <w:rPr>
          <w:b/>
          <w:sz w:val="24"/>
          <w:szCs w:val="24"/>
        </w:rPr>
        <w:t>Sagst und tust du, was du als Mann willst?</w:t>
      </w:r>
    </w:p>
    <w:p w:rsidR="00D31620" w:rsidRPr="0064130C" w:rsidRDefault="00D31620" w:rsidP="0064130C">
      <w:pPr>
        <w:jc w:val="center"/>
        <w:rPr>
          <w:b/>
          <w:sz w:val="24"/>
          <w:szCs w:val="24"/>
        </w:rPr>
      </w:pPr>
      <w:r w:rsidRPr="0064130C">
        <w:rPr>
          <w:b/>
          <w:sz w:val="24"/>
          <w:szCs w:val="24"/>
        </w:rPr>
        <w:t>Bist du fähig, immer deine Grenzen zu setzen?</w:t>
      </w:r>
    </w:p>
    <w:p w:rsidR="00D31620" w:rsidRPr="0064130C" w:rsidRDefault="00D31620" w:rsidP="0064130C">
      <w:pPr>
        <w:jc w:val="center"/>
        <w:rPr>
          <w:b/>
          <w:sz w:val="24"/>
          <w:szCs w:val="24"/>
        </w:rPr>
      </w:pPr>
      <w:r w:rsidRPr="0064130C">
        <w:rPr>
          <w:b/>
          <w:sz w:val="24"/>
          <w:szCs w:val="24"/>
        </w:rPr>
        <w:t>Bleibst du in deinem State, wenn etwas nicht so erfolgreich läuft, wie geplant?</w:t>
      </w:r>
    </w:p>
    <w:p w:rsidR="00D31620" w:rsidRPr="0064130C" w:rsidRDefault="00D31620" w:rsidP="0064130C">
      <w:pPr>
        <w:jc w:val="center"/>
        <w:rPr>
          <w:b/>
          <w:sz w:val="24"/>
          <w:szCs w:val="24"/>
        </w:rPr>
      </w:pPr>
      <w:r w:rsidRPr="0064130C">
        <w:rPr>
          <w:b/>
          <w:sz w:val="24"/>
          <w:szCs w:val="24"/>
        </w:rPr>
        <w:t>Wenn nicht, dann bist du noch ein Spielball negativer Emotionen, der zu unmännlichem Verhalten führt!</w:t>
      </w:r>
    </w:p>
    <w:p w:rsidR="00D31620" w:rsidRPr="0064130C" w:rsidRDefault="00D31620" w:rsidP="0064130C">
      <w:pPr>
        <w:jc w:val="center"/>
        <w:rPr>
          <w:b/>
          <w:sz w:val="24"/>
          <w:szCs w:val="24"/>
        </w:rPr>
      </w:pPr>
      <w:r w:rsidRPr="0064130C">
        <w:rPr>
          <w:b/>
          <w:sz w:val="24"/>
          <w:szCs w:val="24"/>
        </w:rPr>
        <w:t>Was wäre, wenn es eine Technik gäbe, mit der du jede davon innerhalb weniger Minuten vollständig löschen könntest?</w:t>
      </w:r>
    </w:p>
    <w:p w:rsidR="00D31620" w:rsidRPr="0064130C" w:rsidRDefault="00D31620" w:rsidP="0064130C">
      <w:pPr>
        <w:jc w:val="center"/>
        <w:rPr>
          <w:sz w:val="24"/>
          <w:szCs w:val="24"/>
        </w:rPr>
      </w:pPr>
      <w:r w:rsidRPr="0064130C">
        <w:rPr>
          <w:sz w:val="24"/>
          <w:szCs w:val="24"/>
        </w:rPr>
        <w:t xml:space="preserve">Negative Emotionen sind die Hauptursache für erlebte Disharmonien im Leben, falsche Entscheidungen und Krankheiten. Prof. Max Lüscher unterteilt diese physiologisch in </w:t>
      </w:r>
      <w:proofErr w:type="spellStart"/>
      <w:r w:rsidRPr="0064130C">
        <w:rPr>
          <w:sz w:val="24"/>
          <w:szCs w:val="24"/>
        </w:rPr>
        <w:t>Beleidigtsein</w:t>
      </w:r>
      <w:proofErr w:type="spellEnd"/>
      <w:r w:rsidRPr="0064130C">
        <w:rPr>
          <w:sz w:val="24"/>
          <w:szCs w:val="24"/>
        </w:rPr>
        <w:t>, Verärgerung, Unzufriedenheit und Enttäuschung. Yoga und der Buddhismus benennen einige negative Emotionen als Wut, Gier, Engstirnigkeit, Eifersucht, Scham, Hass und Angst, die uns vom Erleben von Friede, Lebensfreude und der Einheit mit allem abhalten.</w:t>
      </w:r>
    </w:p>
    <w:p w:rsidR="00D31620" w:rsidRPr="0064130C" w:rsidRDefault="00D31620" w:rsidP="0064130C">
      <w:pPr>
        <w:jc w:val="center"/>
        <w:rPr>
          <w:sz w:val="24"/>
          <w:szCs w:val="24"/>
        </w:rPr>
      </w:pPr>
      <w:r w:rsidRPr="0064130C">
        <w:rPr>
          <w:sz w:val="24"/>
          <w:szCs w:val="24"/>
        </w:rPr>
        <w:t xml:space="preserve">Es gibt eine einfache Lösung: Energetische Blockaden wie Emotionen und mentale Automatismen werden durch den neu entwickelten </w:t>
      </w:r>
      <w:proofErr w:type="spellStart"/>
      <w:r w:rsidRPr="0064130C">
        <w:rPr>
          <w:sz w:val="24"/>
          <w:szCs w:val="24"/>
        </w:rPr>
        <w:t>Vocal</w:t>
      </w:r>
      <w:proofErr w:type="spellEnd"/>
      <w:r w:rsidRPr="0064130C">
        <w:rPr>
          <w:sz w:val="24"/>
          <w:szCs w:val="24"/>
        </w:rPr>
        <w:t>-</w:t>
      </w:r>
      <w:proofErr w:type="spellStart"/>
      <w:r w:rsidRPr="0064130C">
        <w:rPr>
          <w:sz w:val="24"/>
          <w:szCs w:val="24"/>
        </w:rPr>
        <w:t>Cleansing</w:t>
      </w:r>
      <w:proofErr w:type="spellEnd"/>
      <w:r w:rsidRPr="0064130C">
        <w:rPr>
          <w:sz w:val="24"/>
          <w:szCs w:val="24"/>
        </w:rPr>
        <w:t>-Prozess meist innerhalb von 30 Minuten vollständig löschbar! Durch diese leicht erlernbare Heiltechnik gelangen Sie als Anwender in den Urzustand der Lebensfreude, Ekstase, Liebe und Einheit zurück.</w:t>
      </w:r>
    </w:p>
    <w:p w:rsidR="00D31620" w:rsidRPr="0064130C" w:rsidRDefault="00D31620" w:rsidP="0064130C">
      <w:pPr>
        <w:jc w:val="center"/>
        <w:rPr>
          <w:sz w:val="24"/>
          <w:szCs w:val="24"/>
        </w:rPr>
      </w:pPr>
      <w:proofErr w:type="spellStart"/>
      <w:r w:rsidRPr="0064130C">
        <w:rPr>
          <w:sz w:val="24"/>
          <w:szCs w:val="24"/>
        </w:rPr>
        <w:t>Vocal</w:t>
      </w:r>
      <w:proofErr w:type="spellEnd"/>
      <w:r w:rsidRPr="0064130C">
        <w:rPr>
          <w:sz w:val="24"/>
          <w:szCs w:val="24"/>
        </w:rPr>
        <w:t xml:space="preserve"> </w:t>
      </w:r>
      <w:proofErr w:type="spellStart"/>
      <w:r w:rsidRPr="0064130C">
        <w:rPr>
          <w:sz w:val="24"/>
          <w:szCs w:val="24"/>
        </w:rPr>
        <w:t>Cleansing</w:t>
      </w:r>
      <w:proofErr w:type="spellEnd"/>
      <w:r w:rsidRPr="0064130C">
        <w:rPr>
          <w:sz w:val="24"/>
          <w:szCs w:val="24"/>
        </w:rPr>
        <w:t xml:space="preserve"> Frequenzübersicht</w:t>
      </w:r>
    </w:p>
    <w:p w:rsidR="00D31620" w:rsidRPr="0064130C" w:rsidRDefault="00D31620" w:rsidP="0064130C">
      <w:pPr>
        <w:jc w:val="center"/>
        <w:rPr>
          <w:sz w:val="24"/>
          <w:szCs w:val="24"/>
        </w:rPr>
      </w:pPr>
      <w:r w:rsidRPr="0064130C">
        <w:rPr>
          <w:sz w:val="24"/>
          <w:szCs w:val="24"/>
        </w:rPr>
        <w:lastRenderedPageBreak/>
        <w:t>Erfahren Sie erstmals wissenschaftlich visualisiert die Veränderung des emotionalen Erlebens!</w:t>
      </w:r>
    </w:p>
    <w:p w:rsidR="00D31620" w:rsidRPr="0064130C" w:rsidRDefault="00D31620" w:rsidP="0064130C">
      <w:pPr>
        <w:jc w:val="center"/>
        <w:rPr>
          <w:sz w:val="24"/>
          <w:szCs w:val="24"/>
        </w:rPr>
      </w:pPr>
      <w:r w:rsidRPr="0064130C">
        <w:rPr>
          <w:sz w:val="24"/>
          <w:szCs w:val="24"/>
        </w:rPr>
        <w:t xml:space="preserve">Diese neue Technologie wurde im Jahr 2010 auf dem Deutschen NLP-Kongress vorgestellt. Erleben sie die Kombination aus koreanischem Schamanismus, NLP und Buddhistischer Meditation mit unseren Demovideos, wissenschaftlichen Hintergründen, Lehr-DVDs und den </w:t>
      </w:r>
      <w:proofErr w:type="spellStart"/>
      <w:r w:rsidRPr="0064130C">
        <w:rPr>
          <w:sz w:val="24"/>
          <w:szCs w:val="24"/>
        </w:rPr>
        <w:t>Vocal-Cleansing</w:t>
      </w:r>
      <w:proofErr w:type="spellEnd"/>
      <w:r w:rsidRPr="0064130C">
        <w:rPr>
          <w:sz w:val="24"/>
          <w:szCs w:val="24"/>
        </w:rPr>
        <w:t xml:space="preserve"> Ausbildungen für Anwender und </w:t>
      </w:r>
      <w:proofErr w:type="spellStart"/>
      <w:r w:rsidRPr="0064130C">
        <w:rPr>
          <w:sz w:val="24"/>
          <w:szCs w:val="24"/>
        </w:rPr>
        <w:t>Heilberufler</w:t>
      </w:r>
      <w:proofErr w:type="spellEnd"/>
      <w:r w:rsidRPr="0064130C">
        <w:rPr>
          <w:sz w:val="24"/>
          <w:szCs w:val="24"/>
        </w:rPr>
        <w:t>.</w:t>
      </w:r>
    </w:p>
    <w:p w:rsidR="00D31620" w:rsidRPr="0064130C" w:rsidRDefault="00D31620" w:rsidP="0064130C">
      <w:pPr>
        <w:jc w:val="center"/>
        <w:rPr>
          <w:sz w:val="24"/>
          <w:szCs w:val="24"/>
        </w:rPr>
      </w:pPr>
      <w:r w:rsidRPr="0064130C">
        <w:rPr>
          <w:sz w:val="24"/>
          <w:szCs w:val="24"/>
        </w:rPr>
        <w:t>Die hier weltweit erstmals vorgestellte Technik des "</w:t>
      </w:r>
      <w:proofErr w:type="spellStart"/>
      <w:r w:rsidRPr="0064130C">
        <w:rPr>
          <w:sz w:val="24"/>
          <w:szCs w:val="24"/>
        </w:rPr>
        <w:t>Vocal-Cleansing</w:t>
      </w:r>
      <w:proofErr w:type="spellEnd"/>
      <w:r w:rsidRPr="0064130C">
        <w:rPr>
          <w:sz w:val="24"/>
          <w:szCs w:val="24"/>
        </w:rPr>
        <w:t>" befähigt den Anwender zu Beginn mit einem Trainer, danach selbständig unwillkommene Emotionen vollständig zu löschen. Diese Technik ist eine Kombination aus koreanischem Schamanismus, NLP und Buddhistischer Meditation. Mit dem korrekten Verständnis der Wirkmechaniken sind damit tiefgreifende und rapide Veränderungen möglich, unabhängig vom Alter des Problems und seiner Intensität.</w:t>
      </w:r>
    </w:p>
    <w:p w:rsidR="00D31620" w:rsidRPr="0064130C" w:rsidRDefault="00D31620" w:rsidP="0064130C">
      <w:pPr>
        <w:jc w:val="center"/>
        <w:rPr>
          <w:sz w:val="24"/>
          <w:szCs w:val="24"/>
        </w:rPr>
      </w:pPr>
      <w:r w:rsidRPr="0064130C">
        <w:rPr>
          <w:sz w:val="24"/>
          <w:szCs w:val="24"/>
        </w:rPr>
        <w:t xml:space="preserve">Ein emotionales Programm geht immer einher mit einer körperlichen Verspannung, was sich in eine ungesunde Körperchemie manifestiert. Wird das Programm nicht nur umgebaut, sondern gelöscht, tritt augenblicklich eine bleibende Entspannung der Muskulatur und betroffenen Organe ein. Dass diese nicht nur subjektiv empfunden wird, zeigen die wissenschaftlichen Auswertungen. Grafisch dargestellt sind die Veränderungen des Stimm-Frequenzspektrums während der Sitzungen. Bereits nach wenigen Augenblicken des gezielten Ausdrucks der als negativ empfundenen Emotion durch den </w:t>
      </w:r>
      <w:proofErr w:type="spellStart"/>
      <w:r w:rsidRPr="0064130C">
        <w:rPr>
          <w:sz w:val="24"/>
          <w:szCs w:val="24"/>
        </w:rPr>
        <w:t>Vocal</w:t>
      </w:r>
      <w:proofErr w:type="spellEnd"/>
      <w:r w:rsidRPr="0064130C">
        <w:rPr>
          <w:sz w:val="24"/>
          <w:szCs w:val="24"/>
        </w:rPr>
        <w:t>-</w:t>
      </w:r>
      <w:proofErr w:type="spellStart"/>
      <w:r w:rsidRPr="0064130C">
        <w:rPr>
          <w:sz w:val="24"/>
          <w:szCs w:val="24"/>
        </w:rPr>
        <w:t>Cleansing</w:t>
      </w:r>
      <w:proofErr w:type="spellEnd"/>
      <w:r w:rsidRPr="0064130C">
        <w:rPr>
          <w:sz w:val="24"/>
          <w:szCs w:val="24"/>
        </w:rPr>
        <w:t xml:space="preserve">-Prozess reichert sich das Stimmspektrum um zusätzliche Frequenzen an, besonders deutlich um vorher nicht vorhandene Obertöne. Im Laufe der Sitzung addieren sich immer mehr Obertöne und sie werden prägnanter: das Klangbild wird hör- und sichtbar wesentlich voller und reicher. Die energetische Reinigung wird immer als befreiend und erhebend empfunden, der zuvor belastende Zustand ist nicht mehr reproduzierbar. Der Anwender kommt zum Urzustand zurück, der im NLP als nicht künstlich herstellbares "Spontanphänomen" bezeichnet wird. Nach dem </w:t>
      </w:r>
      <w:proofErr w:type="spellStart"/>
      <w:r w:rsidRPr="0064130C">
        <w:rPr>
          <w:sz w:val="24"/>
          <w:szCs w:val="24"/>
        </w:rPr>
        <w:t>Vocal</w:t>
      </w:r>
      <w:proofErr w:type="spellEnd"/>
      <w:r w:rsidRPr="0064130C">
        <w:rPr>
          <w:sz w:val="24"/>
          <w:szCs w:val="24"/>
        </w:rPr>
        <w:t>-</w:t>
      </w:r>
      <w:proofErr w:type="spellStart"/>
      <w:r w:rsidRPr="0064130C">
        <w:rPr>
          <w:sz w:val="24"/>
          <w:szCs w:val="24"/>
        </w:rPr>
        <w:t>Cleansing</w:t>
      </w:r>
      <w:proofErr w:type="spellEnd"/>
      <w:r w:rsidRPr="0064130C">
        <w:rPr>
          <w:sz w:val="24"/>
          <w:szCs w:val="24"/>
        </w:rPr>
        <w:t>-Prozess stellen sich Core-Zustände wie Friede, Liebe, Geduld, Kreativität, etc. von selbst ein.</w:t>
      </w:r>
    </w:p>
    <w:p w:rsidR="00D31620" w:rsidRPr="0064130C" w:rsidRDefault="00D31620" w:rsidP="0064130C">
      <w:pPr>
        <w:jc w:val="center"/>
        <w:rPr>
          <w:sz w:val="24"/>
          <w:szCs w:val="24"/>
        </w:rPr>
      </w:pPr>
      <w:r w:rsidRPr="0064130C">
        <w:rPr>
          <w:sz w:val="24"/>
          <w:szCs w:val="24"/>
        </w:rPr>
        <w:t xml:space="preserve">Auf unseren Ausbildungen und dieser Lehr-DVD (als Download) erhalten Sie die vollständige emotionale Heiltechnik des </w:t>
      </w:r>
      <w:proofErr w:type="spellStart"/>
      <w:r w:rsidRPr="0064130C">
        <w:rPr>
          <w:sz w:val="24"/>
          <w:szCs w:val="24"/>
        </w:rPr>
        <w:t>Vocal-Cleansing</w:t>
      </w:r>
      <w:proofErr w:type="spellEnd"/>
      <w:r w:rsidRPr="0064130C">
        <w:rPr>
          <w:sz w:val="24"/>
          <w:szCs w:val="24"/>
        </w:rPr>
        <w:t>, mit umfangreichen Erläuterungen und Fallbeispielen.</w:t>
      </w:r>
    </w:p>
    <w:p w:rsidR="0064130C" w:rsidRPr="0064130C" w:rsidRDefault="0064130C" w:rsidP="0064130C">
      <w:pPr>
        <w:jc w:val="center"/>
        <w:rPr>
          <w:b/>
          <w:sz w:val="28"/>
          <w:szCs w:val="28"/>
        </w:rPr>
      </w:pPr>
      <w:r w:rsidRPr="0064130C">
        <w:rPr>
          <w:b/>
          <w:sz w:val="28"/>
          <w:szCs w:val="28"/>
        </w:rPr>
        <w:t>Trainer: Stefan Strecker</w:t>
      </w:r>
    </w:p>
    <w:p w:rsidR="0064130C" w:rsidRPr="0064130C" w:rsidRDefault="0064130C" w:rsidP="0064130C">
      <w:pPr>
        <w:jc w:val="center"/>
        <w:rPr>
          <w:b/>
          <w:sz w:val="28"/>
          <w:szCs w:val="28"/>
        </w:rPr>
      </w:pPr>
      <w:r w:rsidRPr="0064130C">
        <w:rPr>
          <w:b/>
          <w:sz w:val="28"/>
          <w:szCs w:val="28"/>
        </w:rPr>
        <w:t xml:space="preserve">Level: Einsteiger | Fortgeschrittene | </w:t>
      </w:r>
      <w:proofErr w:type="spellStart"/>
      <w:r w:rsidRPr="0064130C">
        <w:rPr>
          <w:b/>
          <w:sz w:val="28"/>
          <w:szCs w:val="28"/>
        </w:rPr>
        <w:t>ProfisFormat</w:t>
      </w:r>
      <w:proofErr w:type="spellEnd"/>
      <w:r w:rsidRPr="0064130C">
        <w:rPr>
          <w:b/>
          <w:sz w:val="28"/>
          <w:szCs w:val="28"/>
        </w:rPr>
        <w:t xml:space="preserve">: </w:t>
      </w:r>
      <w:proofErr w:type="spellStart"/>
      <w:r w:rsidRPr="0064130C">
        <w:rPr>
          <w:b/>
          <w:sz w:val="28"/>
          <w:szCs w:val="28"/>
        </w:rPr>
        <w:t>divx</w:t>
      </w:r>
      <w:proofErr w:type="spellEnd"/>
    </w:p>
    <w:p w:rsidR="0064130C" w:rsidRDefault="0064130C" w:rsidP="0064130C">
      <w:pPr>
        <w:jc w:val="center"/>
        <w:rPr>
          <w:b/>
          <w:sz w:val="28"/>
          <w:szCs w:val="28"/>
        </w:rPr>
      </w:pPr>
      <w:r w:rsidRPr="0064130C">
        <w:rPr>
          <w:b/>
          <w:sz w:val="28"/>
          <w:szCs w:val="28"/>
        </w:rPr>
        <w:t xml:space="preserve">Dauer: 2 Std. Instruktionen + 2 Std. </w:t>
      </w:r>
      <w:proofErr w:type="spellStart"/>
      <w:r w:rsidRPr="0064130C">
        <w:rPr>
          <w:b/>
          <w:sz w:val="28"/>
          <w:szCs w:val="28"/>
        </w:rPr>
        <w:t>DemosGröße</w:t>
      </w:r>
      <w:proofErr w:type="spellEnd"/>
      <w:r w:rsidRPr="0064130C">
        <w:rPr>
          <w:b/>
          <w:sz w:val="28"/>
          <w:szCs w:val="28"/>
        </w:rPr>
        <w:t>: 2GB (HQ-Edition)</w:t>
      </w:r>
    </w:p>
    <w:p w:rsidR="00DF4420" w:rsidRPr="000F7211" w:rsidRDefault="00DF4420" w:rsidP="00DF4420">
      <w:pPr>
        <w:rPr>
          <w:b/>
          <w:color w:val="1F497D" w:themeColor="text2"/>
          <w:sz w:val="32"/>
          <w:szCs w:val="32"/>
        </w:rPr>
      </w:pPr>
      <w:proofErr w:type="spellStart"/>
      <w:r>
        <w:rPr>
          <w:b/>
          <w:color w:val="1F497D" w:themeColor="text2"/>
          <w:sz w:val="32"/>
          <w:szCs w:val="32"/>
        </w:rPr>
        <w:t>NitroFlare</w:t>
      </w:r>
      <w:proofErr w:type="spellEnd"/>
      <w:r w:rsidRPr="000F7211">
        <w:rPr>
          <w:b/>
          <w:color w:val="1F497D" w:themeColor="text2"/>
          <w:sz w:val="32"/>
          <w:szCs w:val="32"/>
        </w:rPr>
        <w:t>:</w:t>
      </w:r>
    </w:p>
    <w:p w:rsidR="000A5BEE" w:rsidRDefault="000A5BEE" w:rsidP="0064130C">
      <w:pPr>
        <w:rPr>
          <w:rStyle w:val="Hyperlink"/>
          <w:sz w:val="24"/>
          <w:szCs w:val="24"/>
        </w:rPr>
      </w:pPr>
    </w:p>
    <w:p w:rsidR="005E5AEB" w:rsidRPr="000A5BEE" w:rsidRDefault="005E5AEB" w:rsidP="0064130C">
      <w:pPr>
        <w:rPr>
          <w:b/>
          <w:color w:val="1F497D" w:themeColor="text2"/>
          <w:sz w:val="24"/>
          <w:szCs w:val="24"/>
        </w:rPr>
      </w:pPr>
      <w:r>
        <w:rPr>
          <w:rStyle w:val="Hyperlink"/>
          <w:sz w:val="24"/>
          <w:szCs w:val="24"/>
        </w:rPr>
        <w:lastRenderedPageBreak/>
        <w:t>;::::::::::::::::::::::::::::::::::::::::::::::::::::::::::::::::::::::::::::::::::::::::::::::::::::::::::::::::::::::::::::::::::::::::::::</w:t>
      </w:r>
    </w:p>
    <w:p w:rsidR="00C463DC" w:rsidRPr="00F8208C" w:rsidRDefault="00C463DC" w:rsidP="00F8208C">
      <w:pPr>
        <w:jc w:val="center"/>
        <w:rPr>
          <w:b/>
          <w:color w:val="4F6228" w:themeColor="accent3" w:themeShade="80"/>
          <w:sz w:val="32"/>
          <w:szCs w:val="32"/>
        </w:rPr>
      </w:pPr>
      <w:r w:rsidRPr="00F8208C">
        <w:rPr>
          <w:b/>
          <w:color w:val="4F6228" w:themeColor="accent3" w:themeShade="80"/>
          <w:sz w:val="32"/>
          <w:szCs w:val="32"/>
        </w:rPr>
        <w:t>Flow - Unerschütterliches Selbstbewusstsein</w:t>
      </w:r>
    </w:p>
    <w:p w:rsidR="004E4356" w:rsidRPr="00F8208C" w:rsidRDefault="004E4356" w:rsidP="00F8208C">
      <w:pPr>
        <w:jc w:val="center"/>
        <w:rPr>
          <w:rFonts w:ascii="Arial" w:hAnsi="Arial" w:cs="Arial"/>
          <w:b/>
          <w:sz w:val="24"/>
          <w:szCs w:val="24"/>
        </w:rPr>
      </w:pPr>
      <w:r w:rsidRPr="00F8208C">
        <w:rPr>
          <w:rFonts w:ascii="Arial" w:hAnsi="Arial" w:cs="Arial"/>
          <w:b/>
          <w:sz w:val="24"/>
          <w:szCs w:val="24"/>
        </w:rPr>
        <w:t>Insgesamt 18 Videos (über 10 Stunden Videomaterial</w:t>
      </w:r>
      <w:proofErr w:type="gramStart"/>
      <w:r w:rsidRPr="00F8208C">
        <w:rPr>
          <w:rFonts w:ascii="Arial" w:hAnsi="Arial" w:cs="Arial"/>
          <w:b/>
          <w:sz w:val="24"/>
          <w:szCs w:val="24"/>
        </w:rPr>
        <w:t>) .</w:t>
      </w:r>
      <w:proofErr w:type="gramEnd"/>
      <w:r w:rsidRPr="00F8208C">
        <w:rPr>
          <w:rFonts w:ascii="Arial" w:hAnsi="Arial" w:cs="Arial"/>
          <w:b/>
          <w:sz w:val="24"/>
          <w:szCs w:val="24"/>
        </w:rPr>
        <w:t xml:space="preserve"> </w:t>
      </w:r>
      <w:r w:rsidRPr="00F8208C">
        <w:rPr>
          <w:rFonts w:ascii="Arial" w:hAnsi="Arial" w:cs="Arial"/>
          <w:b/>
          <w:sz w:val="24"/>
          <w:szCs w:val="24"/>
        </w:rPr>
        <w:br/>
      </w:r>
      <w:r w:rsidRPr="00F8208C">
        <w:rPr>
          <w:rFonts w:ascii="Arial" w:hAnsi="Arial" w:cs="Arial"/>
          <w:b/>
          <w:sz w:val="24"/>
          <w:szCs w:val="24"/>
        </w:rPr>
        <w:br/>
        <w:t xml:space="preserve">Zudem erhält man derzeit 18 PDF-Dateien mit jeweils einer Übung zu den Videos. Das Seminar ist offiziell erst dann abgeschlossen, wenn man ALLE Übungen gemacht hat - Vorher nicht. Die wenigen Bonus-Videos kann man derzeit auch auf Videoportalen wie YouTube sehen. Sie sind aber eher einfach nur als Trailer fürs Seminar gedacht. </w:t>
      </w:r>
      <w:r w:rsidRPr="00F8208C">
        <w:rPr>
          <w:rFonts w:ascii="Arial" w:hAnsi="Arial" w:cs="Arial"/>
          <w:b/>
          <w:sz w:val="24"/>
          <w:szCs w:val="24"/>
        </w:rPr>
        <w:br/>
      </w:r>
      <w:r w:rsidRPr="00F8208C">
        <w:rPr>
          <w:rFonts w:ascii="Arial" w:hAnsi="Arial" w:cs="Arial"/>
          <w:b/>
          <w:sz w:val="24"/>
          <w:szCs w:val="24"/>
        </w:rPr>
        <w:br/>
        <w:t>Die einzelnen Seminar-Videos haben eine Länge von 30-60 Minuten</w:t>
      </w:r>
      <w:proofErr w:type="gramStart"/>
      <w:r w:rsidRPr="00F8208C">
        <w:rPr>
          <w:rFonts w:ascii="Arial" w:hAnsi="Arial" w:cs="Arial"/>
          <w:b/>
          <w:sz w:val="24"/>
          <w:szCs w:val="24"/>
        </w:rPr>
        <w:t>. .</w:t>
      </w:r>
      <w:proofErr w:type="gramEnd"/>
      <w:r w:rsidRPr="00F8208C">
        <w:rPr>
          <w:rFonts w:ascii="Arial" w:hAnsi="Arial" w:cs="Arial"/>
          <w:b/>
          <w:sz w:val="24"/>
          <w:szCs w:val="24"/>
        </w:rPr>
        <w:t xml:space="preserve"> </w:t>
      </w:r>
      <w:r w:rsidRPr="00F8208C">
        <w:rPr>
          <w:rFonts w:ascii="Arial" w:hAnsi="Arial" w:cs="Arial"/>
          <w:b/>
          <w:sz w:val="24"/>
          <w:szCs w:val="24"/>
        </w:rPr>
        <w:br/>
      </w:r>
      <w:r w:rsidRPr="00F8208C">
        <w:rPr>
          <w:rFonts w:ascii="Arial" w:hAnsi="Arial" w:cs="Arial"/>
          <w:b/>
          <w:sz w:val="24"/>
          <w:szCs w:val="24"/>
        </w:rPr>
        <w:br/>
      </w:r>
      <w:r w:rsidRPr="00F8208C">
        <w:rPr>
          <w:rFonts w:ascii="Arial" w:hAnsi="Arial" w:cs="Arial"/>
          <w:b/>
          <w:sz w:val="24"/>
          <w:szCs w:val="24"/>
          <w:u w:val="single"/>
        </w:rPr>
        <w:t>Video 1 Intro &amp; Rahmenkonzepte</w:t>
      </w:r>
      <w:r w:rsidRPr="00F8208C">
        <w:rPr>
          <w:rFonts w:ascii="Arial" w:hAnsi="Arial" w:cs="Arial"/>
          <w:b/>
          <w:sz w:val="24"/>
          <w:szCs w:val="24"/>
        </w:rPr>
        <w:br/>
      </w:r>
      <w:proofErr w:type="spellStart"/>
      <w:r w:rsidRPr="00F8208C">
        <w:rPr>
          <w:rFonts w:ascii="Arial" w:hAnsi="Arial" w:cs="Arial"/>
          <w:b/>
          <w:sz w:val="24"/>
          <w:szCs w:val="24"/>
        </w:rPr>
        <w:t>Estefano</w:t>
      </w:r>
      <w:proofErr w:type="spellEnd"/>
      <w:r w:rsidRPr="00F8208C">
        <w:rPr>
          <w:rFonts w:ascii="Arial" w:hAnsi="Arial" w:cs="Arial"/>
          <w:b/>
          <w:sz w:val="24"/>
          <w:szCs w:val="24"/>
        </w:rPr>
        <w:t xml:space="preserve"> erzählt, was alles besprochen wird und wie das Seminar funktionieren wird. </w:t>
      </w:r>
      <w:r w:rsidRPr="00F8208C">
        <w:rPr>
          <w:rFonts w:ascii="Arial" w:hAnsi="Arial" w:cs="Arial"/>
          <w:b/>
          <w:sz w:val="24"/>
          <w:szCs w:val="24"/>
        </w:rPr>
        <w:br/>
      </w:r>
      <w:r w:rsidRPr="00F8208C">
        <w:rPr>
          <w:rFonts w:ascii="Arial" w:hAnsi="Arial" w:cs="Arial"/>
          <w:b/>
          <w:sz w:val="24"/>
          <w:szCs w:val="24"/>
        </w:rPr>
        <w:br/>
      </w:r>
      <w:r w:rsidRPr="00F8208C">
        <w:rPr>
          <w:rFonts w:ascii="Arial" w:hAnsi="Arial" w:cs="Arial"/>
          <w:b/>
          <w:sz w:val="24"/>
          <w:szCs w:val="24"/>
          <w:u w:val="single"/>
        </w:rPr>
        <w:t>Video 2 - Die Fassade</w:t>
      </w:r>
      <w:r w:rsidRPr="00F8208C">
        <w:rPr>
          <w:rFonts w:ascii="Arial" w:hAnsi="Arial" w:cs="Arial"/>
          <w:b/>
          <w:sz w:val="24"/>
          <w:szCs w:val="24"/>
        </w:rPr>
        <w:br/>
      </w:r>
      <w:proofErr w:type="spellStart"/>
      <w:r w:rsidRPr="00F8208C">
        <w:rPr>
          <w:rFonts w:ascii="Arial" w:hAnsi="Arial" w:cs="Arial"/>
          <w:b/>
          <w:sz w:val="24"/>
          <w:szCs w:val="24"/>
        </w:rPr>
        <w:t>Estefano</w:t>
      </w:r>
      <w:proofErr w:type="spellEnd"/>
      <w:r w:rsidRPr="00F8208C">
        <w:rPr>
          <w:rFonts w:ascii="Arial" w:hAnsi="Arial" w:cs="Arial"/>
          <w:b/>
          <w:sz w:val="24"/>
          <w:szCs w:val="24"/>
        </w:rPr>
        <w:t xml:space="preserve"> erklärt, wie kontraproduktiv es sein kann, wenn man im Umgang mit Frauen eine Art Fassade aufgebaut hat. Dazu zählt auch, wenn man auch ständig versucht, bestimmte Eigenschaften hinzuzufügen oder zu verstecken (von dem man nicht möchte, dass es Frauen herausfinden). Der Nachteil an solch einer Fassade könnte sein, dass eine Frau das Interesse verlieren könnte, sobald Sie einen näher kennenlernen. Die Übung soll bezwecken, zu sich selbst in dieser Sache ehrlich zu sein. </w:t>
      </w:r>
      <w:r w:rsidRPr="00F8208C">
        <w:rPr>
          <w:rFonts w:ascii="Arial" w:hAnsi="Arial" w:cs="Arial"/>
          <w:b/>
          <w:sz w:val="24"/>
          <w:szCs w:val="24"/>
        </w:rPr>
        <w:br/>
      </w:r>
      <w:r w:rsidRPr="00F8208C">
        <w:rPr>
          <w:rFonts w:ascii="Arial" w:hAnsi="Arial" w:cs="Arial"/>
          <w:b/>
          <w:sz w:val="24"/>
          <w:szCs w:val="24"/>
        </w:rPr>
        <w:br/>
      </w:r>
      <w:r w:rsidRPr="00F8208C">
        <w:rPr>
          <w:rFonts w:ascii="Arial" w:hAnsi="Arial" w:cs="Arial"/>
          <w:b/>
          <w:sz w:val="24"/>
          <w:szCs w:val="24"/>
          <w:u w:val="single"/>
        </w:rPr>
        <w:t>Video 3 - Was Selbstbewusstsein NICHT ist</w:t>
      </w:r>
      <w:r w:rsidRPr="00F8208C">
        <w:rPr>
          <w:rFonts w:ascii="Arial" w:hAnsi="Arial" w:cs="Arial"/>
          <w:b/>
          <w:sz w:val="24"/>
          <w:szCs w:val="24"/>
        </w:rPr>
        <w:br/>
        <w:t xml:space="preserve">Wer das Buch </w:t>
      </w:r>
      <w:proofErr w:type="spellStart"/>
      <w:r w:rsidRPr="00F8208C">
        <w:rPr>
          <w:rFonts w:ascii="Arial" w:hAnsi="Arial" w:cs="Arial"/>
          <w:b/>
          <w:sz w:val="24"/>
          <w:szCs w:val="24"/>
        </w:rPr>
        <w:t>LdS</w:t>
      </w:r>
      <w:proofErr w:type="spellEnd"/>
      <w:r w:rsidRPr="00F8208C">
        <w:rPr>
          <w:rFonts w:ascii="Arial" w:hAnsi="Arial" w:cs="Arial"/>
          <w:b/>
          <w:sz w:val="24"/>
          <w:szCs w:val="24"/>
        </w:rPr>
        <w:t xml:space="preserve"> kennt, der wird wahrscheinlich den Satz: "LSE zieht LSE an" kennen (Menschen mit ähnlichem Selbstbewusstsein ziehen sich an) . Die Übung soll verhelfen, sich Gedanken über seine Ex-Frauen zu machen, was aber so gut wie jeder </w:t>
      </w:r>
      <w:proofErr w:type="spellStart"/>
      <w:r w:rsidRPr="00F8208C">
        <w:rPr>
          <w:rFonts w:ascii="Arial" w:hAnsi="Arial" w:cs="Arial"/>
          <w:b/>
          <w:sz w:val="24"/>
          <w:szCs w:val="24"/>
        </w:rPr>
        <w:t>LdS</w:t>
      </w:r>
      <w:proofErr w:type="spellEnd"/>
      <w:r w:rsidRPr="00F8208C">
        <w:rPr>
          <w:rFonts w:ascii="Arial" w:hAnsi="Arial" w:cs="Arial"/>
          <w:b/>
          <w:sz w:val="24"/>
          <w:szCs w:val="24"/>
        </w:rPr>
        <w:t xml:space="preserve">-Leser bestimmt bereits gemacht hat. </w:t>
      </w:r>
      <w:proofErr w:type="spellStart"/>
      <w:r w:rsidRPr="00F8208C">
        <w:rPr>
          <w:rFonts w:ascii="Arial" w:hAnsi="Arial" w:cs="Arial"/>
          <w:b/>
          <w:sz w:val="24"/>
          <w:szCs w:val="24"/>
        </w:rPr>
        <w:t>Estefano</w:t>
      </w:r>
      <w:proofErr w:type="spellEnd"/>
      <w:r w:rsidRPr="00F8208C">
        <w:rPr>
          <w:rFonts w:ascii="Arial" w:hAnsi="Arial" w:cs="Arial"/>
          <w:b/>
          <w:sz w:val="24"/>
          <w:szCs w:val="24"/>
        </w:rPr>
        <w:t xml:space="preserve"> rät genauso wie </w:t>
      </w:r>
      <w:proofErr w:type="spellStart"/>
      <w:r w:rsidRPr="00F8208C">
        <w:rPr>
          <w:rFonts w:ascii="Arial" w:hAnsi="Arial" w:cs="Arial"/>
          <w:b/>
          <w:sz w:val="24"/>
          <w:szCs w:val="24"/>
        </w:rPr>
        <w:t>Endless</w:t>
      </w:r>
      <w:proofErr w:type="spellEnd"/>
      <w:r w:rsidRPr="00F8208C">
        <w:rPr>
          <w:rFonts w:ascii="Arial" w:hAnsi="Arial" w:cs="Arial"/>
          <w:b/>
          <w:sz w:val="24"/>
          <w:szCs w:val="24"/>
        </w:rPr>
        <w:t xml:space="preserve"> Enigma dazu, nach diesen "HSE" umzuschauen. Ein weiteres Thema sind unsichere Menschen, die ständig Bestätigung von außen brauchen. Anhand einiger Affirmationen wird erklärt, wie man ohne diese Bestätigung zurechtkommen kann. </w:t>
      </w:r>
      <w:r w:rsidRPr="00F8208C">
        <w:rPr>
          <w:rFonts w:ascii="Arial" w:hAnsi="Arial" w:cs="Arial"/>
          <w:b/>
          <w:sz w:val="24"/>
          <w:szCs w:val="24"/>
        </w:rPr>
        <w:br/>
      </w:r>
      <w:r w:rsidRPr="00F8208C">
        <w:rPr>
          <w:rFonts w:ascii="Arial" w:hAnsi="Arial" w:cs="Arial"/>
          <w:b/>
          <w:sz w:val="24"/>
          <w:szCs w:val="24"/>
        </w:rPr>
        <w:br/>
      </w:r>
      <w:r w:rsidRPr="00F8208C">
        <w:rPr>
          <w:rFonts w:ascii="Arial" w:hAnsi="Arial" w:cs="Arial"/>
          <w:b/>
          <w:sz w:val="24"/>
          <w:szCs w:val="24"/>
          <w:u w:val="single"/>
        </w:rPr>
        <w:t>Video 4 - Der entscheidende Faktor</w:t>
      </w:r>
      <w:r w:rsidRPr="00F8208C">
        <w:rPr>
          <w:rFonts w:ascii="Arial" w:hAnsi="Arial" w:cs="Arial"/>
          <w:b/>
          <w:sz w:val="24"/>
          <w:szCs w:val="24"/>
          <w:u w:val="single"/>
        </w:rPr>
        <w:br/>
      </w:r>
      <w:r w:rsidRPr="00F8208C">
        <w:rPr>
          <w:rFonts w:ascii="Arial" w:hAnsi="Arial" w:cs="Arial"/>
          <w:b/>
          <w:sz w:val="24"/>
          <w:szCs w:val="24"/>
        </w:rPr>
        <w:t xml:space="preserve">Woher kommt Ansprechangst? Stammesgeschichte </w:t>
      </w:r>
      <w:proofErr w:type="spellStart"/>
      <w:r w:rsidRPr="00F8208C">
        <w:rPr>
          <w:rFonts w:ascii="Arial" w:hAnsi="Arial" w:cs="Arial"/>
          <w:b/>
          <w:sz w:val="24"/>
          <w:szCs w:val="24"/>
        </w:rPr>
        <w:t>blabla</w:t>
      </w:r>
      <w:proofErr w:type="spellEnd"/>
      <w:r w:rsidRPr="00F8208C">
        <w:rPr>
          <w:rFonts w:ascii="Arial" w:hAnsi="Arial" w:cs="Arial"/>
          <w:b/>
          <w:sz w:val="24"/>
          <w:szCs w:val="24"/>
        </w:rPr>
        <w:t xml:space="preserve">... </w:t>
      </w:r>
      <w:proofErr w:type="spellStart"/>
      <w:r w:rsidRPr="00F8208C">
        <w:rPr>
          <w:rFonts w:ascii="Arial" w:hAnsi="Arial" w:cs="Arial"/>
          <w:b/>
          <w:sz w:val="24"/>
          <w:szCs w:val="24"/>
        </w:rPr>
        <w:t>Estefano</w:t>
      </w:r>
      <w:proofErr w:type="spellEnd"/>
      <w:r w:rsidRPr="00F8208C">
        <w:rPr>
          <w:rFonts w:ascii="Arial" w:hAnsi="Arial" w:cs="Arial"/>
          <w:b/>
          <w:sz w:val="24"/>
          <w:szCs w:val="24"/>
        </w:rPr>
        <w:t xml:space="preserve"> stellt anschließend die Schnellstart - Ansprechtechnik vor. Man soll der Übung nach 10 Frauen ansprechen, denen man eine völlig banale Frage stellt und anschließend höflich verabschieden, dabei entsteht relativ wenig AA. Alles darüber hinaus (Spaß haben, Nummer holen) ist nicht erlaubt. </w:t>
      </w:r>
      <w:r w:rsidRPr="00F8208C">
        <w:rPr>
          <w:rFonts w:ascii="Arial" w:hAnsi="Arial" w:cs="Arial"/>
          <w:b/>
          <w:sz w:val="24"/>
          <w:szCs w:val="24"/>
        </w:rPr>
        <w:br/>
      </w:r>
      <w:r w:rsidRPr="00F8208C">
        <w:rPr>
          <w:rFonts w:ascii="Arial" w:hAnsi="Arial" w:cs="Arial"/>
          <w:b/>
          <w:sz w:val="24"/>
          <w:szCs w:val="24"/>
        </w:rPr>
        <w:br/>
      </w:r>
      <w:r w:rsidRPr="00F8208C">
        <w:rPr>
          <w:rFonts w:ascii="Arial" w:hAnsi="Arial" w:cs="Arial"/>
          <w:b/>
          <w:sz w:val="24"/>
          <w:szCs w:val="24"/>
          <w:u w:val="single"/>
        </w:rPr>
        <w:t>Video 5 - Ergreife die Macht</w:t>
      </w:r>
      <w:r w:rsidRPr="00F8208C">
        <w:rPr>
          <w:rFonts w:ascii="Arial" w:hAnsi="Arial" w:cs="Arial"/>
          <w:b/>
          <w:sz w:val="24"/>
          <w:szCs w:val="24"/>
        </w:rPr>
        <w:br/>
      </w:r>
      <w:r w:rsidRPr="00F8208C">
        <w:rPr>
          <w:rFonts w:ascii="Arial" w:hAnsi="Arial" w:cs="Arial"/>
          <w:b/>
          <w:sz w:val="24"/>
          <w:szCs w:val="24"/>
        </w:rPr>
        <w:lastRenderedPageBreak/>
        <w:t xml:space="preserve">Es geht um Verantwortung. Verantwortung abschieben ist schlecht. In diesem Video und einigen folgenden Videos sind mir einige Gemeinsamkeiten zu den Inhalten des E-Books "Verzauberte Häschen" von Leonhard </w:t>
      </w:r>
      <w:proofErr w:type="spellStart"/>
      <w:r w:rsidRPr="00F8208C">
        <w:rPr>
          <w:rFonts w:ascii="Arial" w:hAnsi="Arial" w:cs="Arial"/>
          <w:b/>
          <w:sz w:val="24"/>
          <w:szCs w:val="24"/>
        </w:rPr>
        <w:t>Baumgard</w:t>
      </w:r>
      <w:proofErr w:type="spellEnd"/>
      <w:r w:rsidRPr="00F8208C">
        <w:rPr>
          <w:rFonts w:ascii="Arial" w:hAnsi="Arial" w:cs="Arial"/>
          <w:b/>
          <w:sz w:val="24"/>
          <w:szCs w:val="24"/>
        </w:rPr>
        <w:t xml:space="preserve"> (Kapitel "Ängste als Mann" und "Angst-</w:t>
      </w:r>
      <w:proofErr w:type="spellStart"/>
      <w:r w:rsidRPr="00F8208C">
        <w:rPr>
          <w:rFonts w:ascii="Arial" w:hAnsi="Arial" w:cs="Arial"/>
          <w:b/>
          <w:sz w:val="24"/>
          <w:szCs w:val="24"/>
        </w:rPr>
        <w:t>Auflöser</w:t>
      </w:r>
      <w:proofErr w:type="spellEnd"/>
      <w:r w:rsidRPr="00F8208C">
        <w:rPr>
          <w:rFonts w:ascii="Arial" w:hAnsi="Arial" w:cs="Arial"/>
          <w:b/>
          <w:sz w:val="24"/>
          <w:szCs w:val="24"/>
        </w:rPr>
        <w:t xml:space="preserve">") aufgefallen. </w:t>
      </w:r>
      <w:r w:rsidRPr="00F8208C">
        <w:rPr>
          <w:rFonts w:ascii="Arial" w:hAnsi="Arial" w:cs="Arial"/>
          <w:b/>
          <w:sz w:val="24"/>
          <w:szCs w:val="24"/>
        </w:rPr>
        <w:br/>
      </w:r>
      <w:r w:rsidRPr="00F8208C">
        <w:rPr>
          <w:rFonts w:ascii="Arial" w:hAnsi="Arial" w:cs="Arial"/>
          <w:b/>
          <w:sz w:val="24"/>
          <w:szCs w:val="24"/>
        </w:rPr>
        <w:br/>
      </w:r>
      <w:r w:rsidRPr="00F8208C">
        <w:rPr>
          <w:rFonts w:ascii="Arial" w:hAnsi="Arial" w:cs="Arial"/>
          <w:b/>
          <w:sz w:val="24"/>
          <w:szCs w:val="24"/>
          <w:u w:val="single"/>
        </w:rPr>
        <w:t>Video 6 - Auf Autopilot zum Erfolg</w:t>
      </w:r>
      <w:r w:rsidRPr="00F8208C">
        <w:rPr>
          <w:rFonts w:ascii="Arial" w:hAnsi="Arial" w:cs="Arial"/>
          <w:b/>
          <w:sz w:val="24"/>
          <w:szCs w:val="24"/>
          <w:u w:val="single"/>
        </w:rPr>
        <w:br/>
      </w:r>
      <w:r w:rsidRPr="00F8208C">
        <w:rPr>
          <w:rFonts w:ascii="Arial" w:hAnsi="Arial" w:cs="Arial"/>
          <w:b/>
          <w:sz w:val="24"/>
          <w:szCs w:val="24"/>
        </w:rPr>
        <w:t xml:space="preserve">Übung: 21 Tage lang jeden Tag eine attraktive Frau ansprechen. Nach Ablauf der 21 Tage sollte es laut </w:t>
      </w:r>
      <w:proofErr w:type="spellStart"/>
      <w:r w:rsidRPr="00F8208C">
        <w:rPr>
          <w:rFonts w:ascii="Arial" w:hAnsi="Arial" w:cs="Arial"/>
          <w:b/>
          <w:sz w:val="24"/>
          <w:szCs w:val="24"/>
        </w:rPr>
        <w:t>Estefano</w:t>
      </w:r>
      <w:proofErr w:type="spellEnd"/>
      <w:r w:rsidRPr="00F8208C">
        <w:rPr>
          <w:rFonts w:ascii="Arial" w:hAnsi="Arial" w:cs="Arial"/>
          <w:b/>
          <w:sz w:val="24"/>
          <w:szCs w:val="24"/>
        </w:rPr>
        <w:t xml:space="preserve"> zu einer Gewohnheit werden und automatisch geschehen</w:t>
      </w:r>
      <w:r w:rsidRPr="00F8208C">
        <w:rPr>
          <w:rFonts w:ascii="Arial" w:hAnsi="Arial" w:cs="Arial"/>
          <w:b/>
          <w:sz w:val="24"/>
          <w:szCs w:val="24"/>
        </w:rPr>
        <w:br/>
      </w:r>
      <w:r w:rsidRPr="00F8208C">
        <w:rPr>
          <w:rFonts w:ascii="Arial" w:hAnsi="Arial" w:cs="Arial"/>
          <w:b/>
          <w:sz w:val="24"/>
          <w:szCs w:val="24"/>
        </w:rPr>
        <w:br/>
      </w:r>
      <w:r w:rsidRPr="00F8208C">
        <w:rPr>
          <w:rFonts w:ascii="Arial" w:hAnsi="Arial" w:cs="Arial"/>
          <w:b/>
          <w:sz w:val="24"/>
          <w:szCs w:val="24"/>
          <w:u w:val="single"/>
        </w:rPr>
        <w:t>Video 7 - Lass dein Gehirn für dich arbeiten</w:t>
      </w:r>
      <w:r w:rsidRPr="00F8208C">
        <w:rPr>
          <w:rFonts w:ascii="Arial" w:hAnsi="Arial" w:cs="Arial"/>
          <w:b/>
          <w:sz w:val="24"/>
          <w:szCs w:val="24"/>
          <w:u w:val="single"/>
        </w:rPr>
        <w:br/>
      </w:r>
      <w:r w:rsidRPr="00F8208C">
        <w:rPr>
          <w:rFonts w:ascii="Arial" w:hAnsi="Arial" w:cs="Arial"/>
          <w:b/>
          <w:sz w:val="24"/>
          <w:szCs w:val="24"/>
        </w:rPr>
        <w:t xml:space="preserve">Übung: Mach dir Gedanken darüber, was passieren könnte - Wenn du niemals aufwachst und niemals Pickup erlernst. Diese Angstvorstellung soll verhelfen, die Selbstsabotage im Gehirn zu beenden und die </w:t>
      </w:r>
      <w:proofErr w:type="spellStart"/>
      <w:r w:rsidRPr="00F8208C">
        <w:rPr>
          <w:rFonts w:ascii="Arial" w:hAnsi="Arial" w:cs="Arial"/>
          <w:b/>
          <w:sz w:val="24"/>
          <w:szCs w:val="24"/>
        </w:rPr>
        <w:t>Comfort</w:t>
      </w:r>
      <w:proofErr w:type="spellEnd"/>
      <w:r w:rsidRPr="00F8208C">
        <w:rPr>
          <w:rFonts w:ascii="Arial" w:hAnsi="Arial" w:cs="Arial"/>
          <w:b/>
          <w:sz w:val="24"/>
          <w:szCs w:val="24"/>
        </w:rPr>
        <w:t xml:space="preserve">-Zone zu verlassen. </w:t>
      </w:r>
      <w:r w:rsidRPr="00F8208C">
        <w:rPr>
          <w:rFonts w:ascii="Arial" w:hAnsi="Arial" w:cs="Arial"/>
          <w:b/>
          <w:sz w:val="24"/>
          <w:szCs w:val="24"/>
        </w:rPr>
        <w:br/>
      </w:r>
      <w:r w:rsidRPr="00F8208C">
        <w:rPr>
          <w:rFonts w:ascii="Arial" w:hAnsi="Arial" w:cs="Arial"/>
          <w:b/>
          <w:sz w:val="24"/>
          <w:szCs w:val="24"/>
        </w:rPr>
        <w:br/>
      </w:r>
      <w:r w:rsidRPr="00F8208C">
        <w:rPr>
          <w:rFonts w:ascii="Arial" w:hAnsi="Arial" w:cs="Arial"/>
          <w:b/>
          <w:sz w:val="24"/>
          <w:szCs w:val="24"/>
          <w:u w:val="single"/>
        </w:rPr>
        <w:t xml:space="preserve">Video 8 - Der verräterische Mechanismus in uns </w:t>
      </w:r>
      <w:r w:rsidRPr="00F8208C">
        <w:rPr>
          <w:rFonts w:ascii="Arial" w:hAnsi="Arial" w:cs="Arial"/>
          <w:b/>
          <w:sz w:val="24"/>
          <w:szCs w:val="24"/>
          <w:u w:val="single"/>
        </w:rPr>
        <w:br/>
      </w:r>
      <w:r w:rsidRPr="00F8208C">
        <w:rPr>
          <w:rFonts w:ascii="Arial" w:hAnsi="Arial" w:cs="Arial"/>
          <w:b/>
          <w:sz w:val="24"/>
          <w:szCs w:val="24"/>
        </w:rPr>
        <w:t xml:space="preserve">Ein Video zum Thema </w:t>
      </w:r>
      <w:proofErr w:type="spellStart"/>
      <w:r w:rsidRPr="00F8208C">
        <w:rPr>
          <w:rFonts w:ascii="Arial" w:hAnsi="Arial" w:cs="Arial"/>
          <w:b/>
          <w:sz w:val="24"/>
          <w:szCs w:val="24"/>
        </w:rPr>
        <w:t>Inner</w:t>
      </w:r>
      <w:proofErr w:type="spellEnd"/>
      <w:r w:rsidRPr="00F8208C">
        <w:rPr>
          <w:rFonts w:ascii="Arial" w:hAnsi="Arial" w:cs="Arial"/>
          <w:b/>
          <w:sz w:val="24"/>
          <w:szCs w:val="24"/>
        </w:rPr>
        <w:t xml:space="preserve"> Game. Selbstsabotierende Gedanken sollten abgeschaltet werden. </w:t>
      </w:r>
      <w:r w:rsidRPr="00F8208C">
        <w:rPr>
          <w:rFonts w:ascii="Arial" w:hAnsi="Arial" w:cs="Arial"/>
          <w:b/>
          <w:sz w:val="24"/>
          <w:szCs w:val="24"/>
        </w:rPr>
        <w:br/>
        <w:t xml:space="preserve">Ziel ist es, seinem Unterbewusstsein die richtigen Befehle zu geben. </w:t>
      </w:r>
      <w:r w:rsidRPr="00F8208C">
        <w:rPr>
          <w:rFonts w:ascii="Arial" w:hAnsi="Arial" w:cs="Arial"/>
          <w:b/>
          <w:sz w:val="24"/>
          <w:szCs w:val="24"/>
        </w:rPr>
        <w:br/>
      </w:r>
      <w:r w:rsidRPr="00F8208C">
        <w:rPr>
          <w:rFonts w:ascii="Arial" w:hAnsi="Arial" w:cs="Arial"/>
          <w:b/>
          <w:sz w:val="24"/>
          <w:szCs w:val="24"/>
        </w:rPr>
        <w:br/>
      </w:r>
      <w:r w:rsidRPr="00F8208C">
        <w:rPr>
          <w:rFonts w:ascii="Arial" w:hAnsi="Arial" w:cs="Arial"/>
          <w:b/>
          <w:sz w:val="24"/>
          <w:szCs w:val="24"/>
          <w:u w:val="single"/>
        </w:rPr>
        <w:t>Video 9 - Die Macht der richtigen Fragen</w:t>
      </w:r>
      <w:r w:rsidRPr="00F8208C">
        <w:rPr>
          <w:rFonts w:ascii="Arial" w:hAnsi="Arial" w:cs="Arial"/>
          <w:b/>
          <w:sz w:val="24"/>
          <w:szCs w:val="24"/>
          <w:u w:val="single"/>
        </w:rPr>
        <w:br/>
      </w:r>
      <w:r w:rsidRPr="00F8208C">
        <w:rPr>
          <w:rFonts w:ascii="Arial" w:hAnsi="Arial" w:cs="Arial"/>
          <w:b/>
          <w:sz w:val="24"/>
          <w:szCs w:val="24"/>
        </w:rPr>
        <w:t xml:space="preserve">Sich selbst eine Frage wie „Warum hat Sie mich nur verlassen?“ zu stellen, gilt laut </w:t>
      </w:r>
      <w:proofErr w:type="spellStart"/>
      <w:r w:rsidRPr="00F8208C">
        <w:rPr>
          <w:rFonts w:ascii="Arial" w:hAnsi="Arial" w:cs="Arial"/>
          <w:b/>
          <w:sz w:val="24"/>
          <w:szCs w:val="24"/>
        </w:rPr>
        <w:t>Estefano</w:t>
      </w:r>
      <w:proofErr w:type="spellEnd"/>
      <w:r w:rsidRPr="00F8208C">
        <w:rPr>
          <w:rFonts w:ascii="Arial" w:hAnsi="Arial" w:cs="Arial"/>
          <w:b/>
          <w:sz w:val="24"/>
          <w:szCs w:val="24"/>
        </w:rPr>
        <w:t xml:space="preserve"> als kontraproduktiv. Sinnvoller ist es, sich eher beispielsweise zu fragen: "Was kann ich einer Frau geben, dass Ihr nur wenige Männer geben können?" </w:t>
      </w:r>
      <w:r w:rsidRPr="00F8208C">
        <w:rPr>
          <w:rFonts w:ascii="Arial" w:hAnsi="Arial" w:cs="Arial"/>
          <w:b/>
          <w:sz w:val="24"/>
          <w:szCs w:val="24"/>
        </w:rPr>
        <w:br/>
      </w:r>
      <w:r w:rsidRPr="00F8208C">
        <w:rPr>
          <w:rFonts w:ascii="Arial" w:hAnsi="Arial" w:cs="Arial"/>
          <w:b/>
          <w:sz w:val="24"/>
          <w:szCs w:val="24"/>
        </w:rPr>
        <w:br/>
      </w:r>
      <w:r w:rsidRPr="00F8208C">
        <w:rPr>
          <w:rFonts w:ascii="Arial" w:hAnsi="Arial" w:cs="Arial"/>
          <w:b/>
          <w:sz w:val="24"/>
          <w:szCs w:val="24"/>
          <w:u w:val="single"/>
        </w:rPr>
        <w:t xml:space="preserve">Video 10 - Dein Perfektes Ich </w:t>
      </w:r>
      <w:r w:rsidRPr="00F8208C">
        <w:rPr>
          <w:rFonts w:ascii="Arial" w:hAnsi="Arial" w:cs="Arial"/>
          <w:b/>
          <w:sz w:val="24"/>
          <w:szCs w:val="24"/>
          <w:u w:val="single"/>
        </w:rPr>
        <w:br/>
      </w:r>
      <w:r w:rsidRPr="00F8208C">
        <w:rPr>
          <w:rFonts w:ascii="Arial" w:hAnsi="Arial" w:cs="Arial"/>
          <w:b/>
          <w:sz w:val="24"/>
          <w:szCs w:val="24"/>
        </w:rPr>
        <w:t xml:space="preserve">Es geht um das Thema "Selbstbild". Übung: Sich das IDEALE Selbst vorstellen, mit allen Details. Sich einreden, dass man selbst diese Person wäre. Alle zukünftigen Handlungen nach dem Idealen Selbst ausrichten. </w:t>
      </w:r>
      <w:r w:rsidRPr="00F8208C">
        <w:rPr>
          <w:rFonts w:ascii="Arial" w:hAnsi="Arial" w:cs="Arial"/>
          <w:b/>
          <w:sz w:val="24"/>
          <w:szCs w:val="24"/>
        </w:rPr>
        <w:br/>
      </w:r>
      <w:r w:rsidRPr="00F8208C">
        <w:rPr>
          <w:rFonts w:ascii="Arial" w:hAnsi="Arial" w:cs="Arial"/>
          <w:b/>
          <w:sz w:val="24"/>
          <w:szCs w:val="24"/>
          <w:u w:val="single"/>
        </w:rPr>
        <w:t>Video 11 - Sexualität in 60 Sekunden</w:t>
      </w:r>
      <w:r w:rsidRPr="00F8208C">
        <w:rPr>
          <w:rFonts w:ascii="Arial" w:hAnsi="Arial" w:cs="Arial"/>
          <w:b/>
          <w:sz w:val="24"/>
          <w:szCs w:val="24"/>
          <w:u w:val="single"/>
        </w:rPr>
        <w:br/>
      </w:r>
      <w:r w:rsidRPr="00F8208C">
        <w:rPr>
          <w:rFonts w:ascii="Arial" w:hAnsi="Arial" w:cs="Arial"/>
          <w:b/>
          <w:sz w:val="24"/>
          <w:szCs w:val="24"/>
        </w:rPr>
        <w:t xml:space="preserve">Ziel ist es, der Frau von Anfang an zu zeigen, dass man ein sexueller Mann ist, um nicht in die </w:t>
      </w:r>
      <w:proofErr w:type="spellStart"/>
      <w:r w:rsidRPr="00F8208C">
        <w:rPr>
          <w:rFonts w:ascii="Arial" w:hAnsi="Arial" w:cs="Arial"/>
          <w:b/>
          <w:sz w:val="24"/>
          <w:szCs w:val="24"/>
        </w:rPr>
        <w:t>Kumpelschiene</w:t>
      </w:r>
      <w:proofErr w:type="spellEnd"/>
      <w:r w:rsidRPr="00F8208C">
        <w:rPr>
          <w:rFonts w:ascii="Arial" w:hAnsi="Arial" w:cs="Arial"/>
          <w:b/>
          <w:sz w:val="24"/>
          <w:szCs w:val="24"/>
        </w:rPr>
        <w:t xml:space="preserve"> zu rutschen.</w:t>
      </w:r>
    </w:p>
    <w:p w:rsidR="0043093F" w:rsidRPr="00F8208C" w:rsidRDefault="004E4356" w:rsidP="00F8208C">
      <w:pPr>
        <w:jc w:val="center"/>
        <w:rPr>
          <w:b/>
          <w:sz w:val="24"/>
          <w:szCs w:val="24"/>
        </w:rPr>
      </w:pPr>
      <w:r w:rsidRPr="00F8208C">
        <w:rPr>
          <w:rFonts w:ascii="Arial" w:hAnsi="Arial" w:cs="Arial"/>
          <w:b/>
          <w:sz w:val="24"/>
          <w:szCs w:val="24"/>
          <w:u w:val="single"/>
        </w:rPr>
        <w:t xml:space="preserve">Video 12 - Dein Schritt für Schritt Plan Teil 1 </w:t>
      </w:r>
      <w:r w:rsidRPr="00F8208C">
        <w:rPr>
          <w:rFonts w:ascii="Arial" w:hAnsi="Arial" w:cs="Arial"/>
          <w:b/>
          <w:sz w:val="24"/>
          <w:szCs w:val="24"/>
          <w:u w:val="single"/>
        </w:rPr>
        <w:br/>
      </w:r>
      <w:r w:rsidRPr="00F8208C">
        <w:rPr>
          <w:rFonts w:ascii="Arial" w:hAnsi="Arial" w:cs="Arial"/>
          <w:b/>
          <w:sz w:val="24"/>
          <w:szCs w:val="24"/>
        </w:rPr>
        <w:t xml:space="preserve">Übung: Im 1. Teil der Übung geht es darum herauszufinden wo man im Moment genau steht. </w:t>
      </w:r>
      <w:r w:rsidRPr="00F8208C">
        <w:rPr>
          <w:rFonts w:ascii="Arial" w:hAnsi="Arial" w:cs="Arial"/>
          <w:b/>
          <w:sz w:val="24"/>
          <w:szCs w:val="24"/>
        </w:rPr>
        <w:br/>
        <w:t xml:space="preserve">Es geht um eine </w:t>
      </w:r>
      <w:proofErr w:type="spellStart"/>
      <w:r w:rsidRPr="00F8208C">
        <w:rPr>
          <w:rFonts w:ascii="Arial" w:hAnsi="Arial" w:cs="Arial"/>
          <w:b/>
          <w:sz w:val="24"/>
          <w:szCs w:val="24"/>
        </w:rPr>
        <w:t>Bilianz</w:t>
      </w:r>
      <w:proofErr w:type="spellEnd"/>
      <w:r w:rsidRPr="00F8208C">
        <w:rPr>
          <w:rFonts w:ascii="Arial" w:hAnsi="Arial" w:cs="Arial"/>
          <w:b/>
          <w:sz w:val="24"/>
          <w:szCs w:val="24"/>
        </w:rPr>
        <w:t xml:space="preserve"> oder Inventur. Schreibe auf, </w:t>
      </w:r>
      <w:proofErr w:type="spellStart"/>
      <w:r w:rsidRPr="00F8208C">
        <w:rPr>
          <w:rFonts w:ascii="Arial" w:hAnsi="Arial" w:cs="Arial"/>
          <w:b/>
          <w:sz w:val="24"/>
          <w:szCs w:val="24"/>
        </w:rPr>
        <w:t>wieviele</w:t>
      </w:r>
      <w:proofErr w:type="spellEnd"/>
      <w:r w:rsidRPr="00F8208C">
        <w:rPr>
          <w:rFonts w:ascii="Arial" w:hAnsi="Arial" w:cs="Arial"/>
          <w:b/>
          <w:sz w:val="24"/>
          <w:szCs w:val="24"/>
        </w:rPr>
        <w:t xml:space="preserve"> Dates hattest du, </w:t>
      </w:r>
      <w:proofErr w:type="spellStart"/>
      <w:r w:rsidRPr="00F8208C">
        <w:rPr>
          <w:rFonts w:ascii="Arial" w:hAnsi="Arial" w:cs="Arial"/>
          <w:b/>
          <w:sz w:val="24"/>
          <w:szCs w:val="24"/>
        </w:rPr>
        <w:t>wieviele</w:t>
      </w:r>
      <w:proofErr w:type="spellEnd"/>
      <w:r w:rsidRPr="00F8208C">
        <w:rPr>
          <w:rFonts w:ascii="Arial" w:hAnsi="Arial" w:cs="Arial"/>
          <w:b/>
          <w:sz w:val="24"/>
          <w:szCs w:val="24"/>
        </w:rPr>
        <w:t xml:space="preserve"> NCs, </w:t>
      </w:r>
      <w:proofErr w:type="spellStart"/>
      <w:r w:rsidRPr="00F8208C">
        <w:rPr>
          <w:rFonts w:ascii="Arial" w:hAnsi="Arial" w:cs="Arial"/>
          <w:b/>
          <w:sz w:val="24"/>
          <w:szCs w:val="24"/>
        </w:rPr>
        <w:t>wieviele</w:t>
      </w:r>
      <w:proofErr w:type="spellEnd"/>
      <w:r w:rsidRPr="00F8208C">
        <w:rPr>
          <w:rFonts w:ascii="Arial" w:hAnsi="Arial" w:cs="Arial"/>
          <w:b/>
          <w:sz w:val="24"/>
          <w:szCs w:val="24"/>
        </w:rPr>
        <w:t xml:space="preserve"> </w:t>
      </w:r>
      <w:proofErr w:type="spellStart"/>
      <w:r w:rsidRPr="00F8208C">
        <w:rPr>
          <w:rFonts w:ascii="Arial" w:hAnsi="Arial" w:cs="Arial"/>
          <w:b/>
          <w:sz w:val="24"/>
          <w:szCs w:val="24"/>
        </w:rPr>
        <w:t>Approaches</w:t>
      </w:r>
      <w:proofErr w:type="spellEnd"/>
      <w:r w:rsidRPr="00F8208C">
        <w:rPr>
          <w:rFonts w:ascii="Arial" w:hAnsi="Arial" w:cs="Arial"/>
          <w:b/>
          <w:sz w:val="24"/>
          <w:szCs w:val="24"/>
        </w:rPr>
        <w:t xml:space="preserve">, </w:t>
      </w:r>
      <w:proofErr w:type="spellStart"/>
      <w:r w:rsidRPr="00F8208C">
        <w:rPr>
          <w:rFonts w:ascii="Arial" w:hAnsi="Arial" w:cs="Arial"/>
          <w:b/>
          <w:sz w:val="24"/>
          <w:szCs w:val="24"/>
        </w:rPr>
        <w:t>wieviele</w:t>
      </w:r>
      <w:proofErr w:type="spellEnd"/>
      <w:r w:rsidRPr="00F8208C">
        <w:rPr>
          <w:rFonts w:ascii="Arial" w:hAnsi="Arial" w:cs="Arial"/>
          <w:b/>
          <w:sz w:val="24"/>
          <w:szCs w:val="24"/>
        </w:rPr>
        <w:t xml:space="preserve"> FBs usw. Im 2 Teil geht es darum, realistische Ziele zu setzen. Im 3. Teil sollte man sich damit befassen, sich selbst Etappenziele zu setzen, damit </w:t>
      </w:r>
      <w:r w:rsidRPr="00F8208C">
        <w:rPr>
          <w:rFonts w:ascii="Arial" w:hAnsi="Arial" w:cs="Arial"/>
          <w:b/>
          <w:sz w:val="24"/>
          <w:szCs w:val="24"/>
        </w:rPr>
        <w:br/>
        <w:t>man im Zeitplan bleiben kann.</w:t>
      </w:r>
      <w:r w:rsidRPr="00F8208C">
        <w:rPr>
          <w:rFonts w:ascii="Arial" w:hAnsi="Arial" w:cs="Arial"/>
          <w:b/>
          <w:sz w:val="24"/>
          <w:szCs w:val="24"/>
        </w:rPr>
        <w:br/>
      </w:r>
      <w:r w:rsidRPr="00F8208C">
        <w:rPr>
          <w:rFonts w:ascii="Arial" w:hAnsi="Arial" w:cs="Arial"/>
          <w:b/>
          <w:sz w:val="24"/>
          <w:szCs w:val="24"/>
        </w:rPr>
        <w:br/>
      </w:r>
      <w:r w:rsidRPr="00F8208C">
        <w:rPr>
          <w:rFonts w:ascii="Arial" w:hAnsi="Arial" w:cs="Arial"/>
          <w:b/>
          <w:sz w:val="24"/>
          <w:szCs w:val="24"/>
          <w:u w:val="single"/>
        </w:rPr>
        <w:t>Video 13 - Dein Schritt für Schritt Plan Teil 2</w:t>
      </w:r>
      <w:r w:rsidRPr="00F8208C">
        <w:rPr>
          <w:rFonts w:ascii="Arial" w:hAnsi="Arial" w:cs="Arial"/>
          <w:b/>
          <w:sz w:val="24"/>
          <w:szCs w:val="24"/>
          <w:u w:val="single"/>
        </w:rPr>
        <w:br/>
      </w:r>
      <w:r w:rsidRPr="00F8208C">
        <w:rPr>
          <w:rFonts w:ascii="Arial" w:hAnsi="Arial" w:cs="Arial"/>
          <w:b/>
          <w:sz w:val="24"/>
          <w:szCs w:val="24"/>
        </w:rPr>
        <w:t xml:space="preserve">Das Video befasst sich mit der eigenen Komfort-Zone, und wie man diese </w:t>
      </w:r>
      <w:r w:rsidRPr="00F8208C">
        <w:rPr>
          <w:rFonts w:ascii="Arial" w:hAnsi="Arial" w:cs="Arial"/>
          <w:b/>
          <w:sz w:val="24"/>
          <w:szCs w:val="24"/>
        </w:rPr>
        <w:lastRenderedPageBreak/>
        <w:t xml:space="preserve">erweitern kann. Als Übung sollte man 10 Dinge tun, die knapp außerhalb der Komfort-Zone liegen. </w:t>
      </w:r>
      <w:r w:rsidRPr="00F8208C">
        <w:rPr>
          <w:rFonts w:ascii="Arial" w:hAnsi="Arial" w:cs="Arial"/>
          <w:b/>
          <w:sz w:val="24"/>
          <w:szCs w:val="24"/>
        </w:rPr>
        <w:br/>
      </w:r>
      <w:r w:rsidRPr="00F8208C">
        <w:rPr>
          <w:rFonts w:ascii="Arial" w:hAnsi="Arial" w:cs="Arial"/>
          <w:b/>
          <w:sz w:val="24"/>
          <w:szCs w:val="24"/>
        </w:rPr>
        <w:br/>
      </w:r>
      <w:r w:rsidRPr="00F8208C">
        <w:rPr>
          <w:rFonts w:ascii="Arial" w:hAnsi="Arial" w:cs="Arial"/>
          <w:b/>
          <w:sz w:val="24"/>
          <w:szCs w:val="24"/>
          <w:u w:val="single"/>
        </w:rPr>
        <w:t>Video 14 - Mentale Gefängnisse</w:t>
      </w:r>
      <w:r w:rsidRPr="00F8208C">
        <w:rPr>
          <w:rFonts w:ascii="Arial" w:hAnsi="Arial" w:cs="Arial"/>
          <w:b/>
          <w:sz w:val="24"/>
          <w:szCs w:val="24"/>
          <w:u w:val="single"/>
        </w:rPr>
        <w:br/>
      </w:r>
      <w:r w:rsidRPr="00F8208C">
        <w:rPr>
          <w:rFonts w:ascii="Arial" w:hAnsi="Arial" w:cs="Arial"/>
          <w:b/>
          <w:sz w:val="24"/>
          <w:szCs w:val="24"/>
        </w:rPr>
        <w:t xml:space="preserve">Nicht ist so wie es scheint. Wie wir beispielsweise einen Korb wahrnehmen, ist meistens durch unsere Glaubenssätze abhängig. Erfolgreiche Männer nehmen demnach Körbe selbstbewusster wahr und reden sich nicht Dinge ein wie </w:t>
      </w:r>
      <w:proofErr w:type="spellStart"/>
      <w:r w:rsidRPr="00F8208C">
        <w:rPr>
          <w:rFonts w:ascii="Arial" w:hAnsi="Arial" w:cs="Arial"/>
          <w:b/>
          <w:sz w:val="24"/>
          <w:szCs w:val="24"/>
        </w:rPr>
        <w:t>zB</w:t>
      </w:r>
      <w:proofErr w:type="spellEnd"/>
      <w:r w:rsidRPr="00F8208C">
        <w:rPr>
          <w:rFonts w:ascii="Arial" w:hAnsi="Arial" w:cs="Arial"/>
          <w:b/>
          <w:sz w:val="24"/>
          <w:szCs w:val="24"/>
        </w:rPr>
        <w:t xml:space="preserve">: Ich sehe kacke aus und so weiter. </w:t>
      </w:r>
      <w:proofErr w:type="spellStart"/>
      <w:r w:rsidRPr="00F8208C">
        <w:rPr>
          <w:rFonts w:ascii="Arial" w:hAnsi="Arial" w:cs="Arial"/>
          <w:b/>
          <w:sz w:val="24"/>
          <w:szCs w:val="24"/>
        </w:rPr>
        <w:t>Estefano</w:t>
      </w:r>
      <w:proofErr w:type="spellEnd"/>
      <w:r w:rsidRPr="00F8208C">
        <w:rPr>
          <w:rFonts w:ascii="Arial" w:hAnsi="Arial" w:cs="Arial"/>
          <w:b/>
          <w:sz w:val="24"/>
          <w:szCs w:val="24"/>
        </w:rPr>
        <w:t xml:space="preserve"> erklärt, wie man solche negativen Glaubenssätze ablegen kann. </w:t>
      </w:r>
      <w:r w:rsidRPr="00F8208C">
        <w:rPr>
          <w:rFonts w:ascii="Arial" w:hAnsi="Arial" w:cs="Arial"/>
          <w:b/>
          <w:sz w:val="24"/>
          <w:szCs w:val="24"/>
        </w:rPr>
        <w:br/>
      </w:r>
      <w:r w:rsidRPr="00F8208C">
        <w:rPr>
          <w:rFonts w:ascii="Arial" w:hAnsi="Arial" w:cs="Arial"/>
          <w:b/>
          <w:sz w:val="24"/>
          <w:szCs w:val="24"/>
        </w:rPr>
        <w:br/>
      </w:r>
      <w:r w:rsidRPr="00F8208C">
        <w:rPr>
          <w:rFonts w:ascii="Arial" w:hAnsi="Arial" w:cs="Arial"/>
          <w:b/>
          <w:sz w:val="24"/>
          <w:szCs w:val="24"/>
          <w:u w:val="single"/>
        </w:rPr>
        <w:t xml:space="preserve">Video 15 - Und sie will doch! </w:t>
      </w:r>
      <w:r w:rsidRPr="00F8208C">
        <w:rPr>
          <w:rFonts w:ascii="Arial" w:hAnsi="Arial" w:cs="Arial"/>
          <w:b/>
          <w:sz w:val="24"/>
          <w:szCs w:val="24"/>
          <w:u w:val="single"/>
        </w:rPr>
        <w:br/>
      </w:r>
      <w:r w:rsidRPr="00F8208C">
        <w:rPr>
          <w:rFonts w:ascii="Arial" w:hAnsi="Arial" w:cs="Arial"/>
          <w:b/>
          <w:sz w:val="24"/>
          <w:szCs w:val="24"/>
        </w:rPr>
        <w:t xml:space="preserve">Thema: Wann und wie sich Hartnäckigkeit auszahlen kann. Botschaft: Sei schon vorher davon überzeugt, dass du mit dieser Frau zusammenkommen wirst - Ob vor oder nach dem Ansprechen. </w:t>
      </w:r>
      <w:proofErr w:type="spellStart"/>
      <w:r w:rsidRPr="00F8208C">
        <w:rPr>
          <w:rFonts w:ascii="Arial" w:hAnsi="Arial" w:cs="Arial"/>
          <w:b/>
          <w:sz w:val="24"/>
          <w:szCs w:val="24"/>
        </w:rPr>
        <w:t>Amsonsten</w:t>
      </w:r>
      <w:proofErr w:type="spellEnd"/>
      <w:r w:rsidRPr="00F8208C">
        <w:rPr>
          <w:rFonts w:ascii="Arial" w:hAnsi="Arial" w:cs="Arial"/>
          <w:b/>
          <w:sz w:val="24"/>
          <w:szCs w:val="24"/>
        </w:rPr>
        <w:t xml:space="preserve"> wirkt sich dies durch eine Reihe von subtilen Signalen auf der Körpersprache aus.</w:t>
      </w:r>
      <w:r w:rsidRPr="00F8208C">
        <w:rPr>
          <w:rFonts w:ascii="Arial" w:hAnsi="Arial" w:cs="Arial"/>
          <w:b/>
          <w:sz w:val="24"/>
          <w:szCs w:val="24"/>
        </w:rPr>
        <w:br/>
      </w:r>
      <w:r w:rsidRPr="00F8208C">
        <w:rPr>
          <w:rFonts w:ascii="Arial" w:hAnsi="Arial" w:cs="Arial"/>
          <w:b/>
          <w:sz w:val="24"/>
          <w:szCs w:val="24"/>
        </w:rPr>
        <w:br/>
      </w:r>
      <w:r w:rsidRPr="00F8208C">
        <w:rPr>
          <w:rFonts w:ascii="Arial" w:hAnsi="Arial" w:cs="Arial"/>
          <w:b/>
          <w:sz w:val="24"/>
          <w:szCs w:val="24"/>
          <w:u w:val="single"/>
        </w:rPr>
        <w:t>Video 16 - Gefühle auf Knopfdruck</w:t>
      </w:r>
      <w:r w:rsidRPr="00F8208C">
        <w:rPr>
          <w:rFonts w:ascii="Arial" w:hAnsi="Arial" w:cs="Arial"/>
          <w:b/>
          <w:sz w:val="24"/>
          <w:szCs w:val="24"/>
          <w:u w:val="single"/>
        </w:rPr>
        <w:br/>
      </w:r>
      <w:r w:rsidRPr="00F8208C">
        <w:rPr>
          <w:rFonts w:ascii="Arial" w:hAnsi="Arial" w:cs="Arial"/>
          <w:b/>
          <w:sz w:val="24"/>
          <w:szCs w:val="24"/>
        </w:rPr>
        <w:t xml:space="preserve">Schlechte Stimmung ist schlecht fürs Game, dass wissen bestimmt alle. </w:t>
      </w:r>
      <w:r w:rsidRPr="00F8208C">
        <w:rPr>
          <w:rFonts w:ascii="Arial" w:hAnsi="Arial" w:cs="Arial"/>
          <w:b/>
          <w:sz w:val="24"/>
          <w:szCs w:val="24"/>
        </w:rPr>
        <w:br/>
        <w:t xml:space="preserve">Ziel der Übung: Herausfinden, was die persönlichen </w:t>
      </w:r>
      <w:proofErr w:type="spellStart"/>
      <w:r w:rsidRPr="00F8208C">
        <w:rPr>
          <w:rFonts w:ascii="Arial" w:hAnsi="Arial" w:cs="Arial"/>
          <w:b/>
          <w:sz w:val="24"/>
          <w:szCs w:val="24"/>
        </w:rPr>
        <w:t>Stimmungsveränderer</w:t>
      </w:r>
      <w:proofErr w:type="spellEnd"/>
      <w:r w:rsidRPr="00F8208C">
        <w:rPr>
          <w:rFonts w:ascii="Arial" w:hAnsi="Arial" w:cs="Arial"/>
          <w:b/>
          <w:sz w:val="24"/>
          <w:szCs w:val="24"/>
        </w:rPr>
        <w:t xml:space="preserve"> sind und sich selber "Anker" setzen um schließlich positive Gefühle auf Knopfdruck erzeugen zu können.</w:t>
      </w:r>
      <w:r w:rsidRPr="00F8208C">
        <w:rPr>
          <w:rFonts w:ascii="Arial" w:hAnsi="Arial" w:cs="Arial"/>
          <w:b/>
          <w:sz w:val="24"/>
          <w:szCs w:val="24"/>
        </w:rPr>
        <w:br/>
      </w:r>
      <w:r w:rsidRPr="00F8208C">
        <w:rPr>
          <w:rFonts w:ascii="Arial" w:hAnsi="Arial" w:cs="Arial"/>
          <w:b/>
          <w:sz w:val="24"/>
          <w:szCs w:val="24"/>
        </w:rPr>
        <w:br/>
      </w:r>
      <w:r w:rsidRPr="00F8208C">
        <w:rPr>
          <w:rFonts w:ascii="Arial" w:hAnsi="Arial" w:cs="Arial"/>
          <w:b/>
          <w:sz w:val="24"/>
          <w:szCs w:val="24"/>
          <w:u w:val="single"/>
        </w:rPr>
        <w:t>Video 17 - Unsichtbare Bremsen</w:t>
      </w:r>
      <w:r w:rsidRPr="00F8208C">
        <w:rPr>
          <w:rFonts w:ascii="Arial" w:hAnsi="Arial" w:cs="Arial"/>
          <w:b/>
          <w:sz w:val="24"/>
          <w:szCs w:val="24"/>
          <w:u w:val="single"/>
        </w:rPr>
        <w:br/>
      </w:r>
      <w:r w:rsidRPr="00F8208C">
        <w:rPr>
          <w:rFonts w:ascii="Arial" w:hAnsi="Arial" w:cs="Arial"/>
          <w:b/>
          <w:sz w:val="24"/>
          <w:szCs w:val="24"/>
        </w:rPr>
        <w:t xml:space="preserve">Übung: Mentale Handbremsen selbst herausfinden. Vielleicht hat man eine Frau zu früh nach einer Beziehung gefragt oder Frauen auf Getränke eingeladen. Ein weiteres Beispiel: Desinteresse annehmen, wenn Sie kein Interesse zeigt. Solche Dinge gilt es dann zu beseitigen. </w:t>
      </w:r>
      <w:r w:rsidRPr="00F8208C">
        <w:rPr>
          <w:rFonts w:ascii="Arial" w:hAnsi="Arial" w:cs="Arial"/>
          <w:b/>
          <w:sz w:val="24"/>
          <w:szCs w:val="24"/>
        </w:rPr>
        <w:br/>
      </w:r>
      <w:r w:rsidRPr="00F8208C">
        <w:rPr>
          <w:rFonts w:ascii="Arial" w:hAnsi="Arial" w:cs="Arial"/>
          <w:b/>
          <w:sz w:val="24"/>
          <w:szCs w:val="24"/>
        </w:rPr>
        <w:br/>
      </w:r>
      <w:r w:rsidRPr="00F8208C">
        <w:rPr>
          <w:rFonts w:ascii="Arial" w:hAnsi="Arial" w:cs="Arial"/>
          <w:b/>
          <w:sz w:val="24"/>
          <w:szCs w:val="24"/>
          <w:u w:val="single"/>
        </w:rPr>
        <w:t>Video 18 -Attraktiver durch Körbe</w:t>
      </w:r>
      <w:r w:rsidRPr="00F8208C">
        <w:rPr>
          <w:rFonts w:ascii="Arial" w:hAnsi="Arial" w:cs="Arial"/>
          <w:b/>
          <w:sz w:val="24"/>
          <w:szCs w:val="24"/>
        </w:rPr>
        <w:br/>
      </w:r>
      <w:proofErr w:type="spellStart"/>
      <w:r w:rsidRPr="00F8208C">
        <w:rPr>
          <w:rFonts w:ascii="Arial" w:hAnsi="Arial" w:cs="Arial"/>
          <w:b/>
          <w:sz w:val="24"/>
          <w:szCs w:val="24"/>
        </w:rPr>
        <w:t>Estefano</w:t>
      </w:r>
      <w:proofErr w:type="spellEnd"/>
      <w:r w:rsidRPr="00F8208C">
        <w:rPr>
          <w:rFonts w:ascii="Arial" w:hAnsi="Arial" w:cs="Arial"/>
          <w:b/>
          <w:sz w:val="24"/>
          <w:szCs w:val="24"/>
        </w:rPr>
        <w:t xml:space="preserve"> erklärt, dass ein Korb meist im Kopf entsteht. Es geht hier vor allem um die Körbe, bei denen</w:t>
      </w:r>
      <w:r w:rsidRPr="00F8208C">
        <w:rPr>
          <w:rFonts w:ascii="Arial" w:hAnsi="Arial" w:cs="Arial"/>
          <w:b/>
          <w:sz w:val="24"/>
          <w:szCs w:val="24"/>
        </w:rPr>
        <w:br/>
        <w:t xml:space="preserve">die Frau kein extremes Desinteresse zeigt. Sollte sie einen </w:t>
      </w:r>
      <w:proofErr w:type="spellStart"/>
      <w:r w:rsidRPr="00F8208C">
        <w:rPr>
          <w:rFonts w:ascii="Arial" w:hAnsi="Arial" w:cs="Arial"/>
          <w:b/>
          <w:sz w:val="24"/>
          <w:szCs w:val="24"/>
        </w:rPr>
        <w:t>Kissclose</w:t>
      </w:r>
      <w:proofErr w:type="spellEnd"/>
      <w:r w:rsidRPr="00F8208C">
        <w:rPr>
          <w:rFonts w:ascii="Arial" w:hAnsi="Arial" w:cs="Arial"/>
          <w:b/>
          <w:sz w:val="24"/>
          <w:szCs w:val="24"/>
        </w:rPr>
        <w:t xml:space="preserve"> blocken, ist das also kein Weltuntergang. Auf Zurückweisungen soll man beispielsweise mit Lachen reagieren und hartnäckig bleiben. </w:t>
      </w:r>
      <w:r w:rsidRPr="00F8208C">
        <w:rPr>
          <w:rFonts w:ascii="Arial" w:hAnsi="Arial" w:cs="Arial"/>
          <w:b/>
          <w:sz w:val="24"/>
          <w:szCs w:val="24"/>
        </w:rPr>
        <w:br/>
      </w:r>
      <w:r w:rsidRPr="00F8208C">
        <w:rPr>
          <w:rFonts w:ascii="Arial" w:hAnsi="Arial" w:cs="Arial"/>
          <w:b/>
          <w:sz w:val="24"/>
          <w:szCs w:val="24"/>
        </w:rPr>
        <w:br/>
      </w:r>
      <w:r w:rsidRPr="00F8208C">
        <w:rPr>
          <w:rFonts w:ascii="Arial" w:hAnsi="Arial" w:cs="Arial"/>
          <w:b/>
          <w:sz w:val="24"/>
          <w:szCs w:val="24"/>
          <w:u w:val="single"/>
        </w:rPr>
        <w:t>Fazit:</w:t>
      </w:r>
      <w:r w:rsidRPr="00F8208C">
        <w:rPr>
          <w:rFonts w:ascii="Arial" w:hAnsi="Arial" w:cs="Arial"/>
          <w:b/>
          <w:sz w:val="24"/>
          <w:szCs w:val="24"/>
          <w:u w:val="single"/>
        </w:rPr>
        <w:br/>
      </w:r>
      <w:r w:rsidRPr="00F8208C">
        <w:rPr>
          <w:rFonts w:ascii="Arial" w:hAnsi="Arial" w:cs="Arial"/>
          <w:b/>
          <w:sz w:val="24"/>
          <w:szCs w:val="24"/>
        </w:rPr>
        <w:t xml:space="preserve">Es geht bei diesem Seminar nur ums </w:t>
      </w:r>
      <w:proofErr w:type="spellStart"/>
      <w:r w:rsidRPr="00F8208C">
        <w:rPr>
          <w:rFonts w:ascii="Arial" w:hAnsi="Arial" w:cs="Arial"/>
          <w:b/>
          <w:sz w:val="24"/>
          <w:szCs w:val="24"/>
        </w:rPr>
        <w:t>Inner</w:t>
      </w:r>
      <w:proofErr w:type="spellEnd"/>
      <w:r w:rsidRPr="00F8208C">
        <w:rPr>
          <w:rFonts w:ascii="Arial" w:hAnsi="Arial" w:cs="Arial"/>
          <w:b/>
          <w:sz w:val="24"/>
          <w:szCs w:val="24"/>
        </w:rPr>
        <w:t xml:space="preserve"> Game, um Glaubenssätze, negative Programmierung, innere Muster usw. - Es gibt keine Flirttipps, keine Opener und keine Routinen. </w:t>
      </w:r>
      <w:r w:rsidRPr="00F8208C">
        <w:rPr>
          <w:rFonts w:ascii="Arial" w:hAnsi="Arial" w:cs="Arial"/>
          <w:b/>
          <w:sz w:val="24"/>
          <w:szCs w:val="24"/>
        </w:rPr>
        <w:br/>
        <w:t xml:space="preserve">Stellenweise wird dabei das Thema Frauen so weit außen </w:t>
      </w:r>
      <w:proofErr w:type="gramStart"/>
      <w:r w:rsidRPr="00F8208C">
        <w:rPr>
          <w:rFonts w:ascii="Arial" w:hAnsi="Arial" w:cs="Arial"/>
          <w:b/>
          <w:sz w:val="24"/>
          <w:szCs w:val="24"/>
        </w:rPr>
        <w:t>vor gelassen</w:t>
      </w:r>
      <w:proofErr w:type="gramEnd"/>
      <w:r w:rsidRPr="00F8208C">
        <w:rPr>
          <w:rFonts w:ascii="Arial" w:hAnsi="Arial" w:cs="Arial"/>
          <w:b/>
          <w:sz w:val="24"/>
          <w:szCs w:val="24"/>
        </w:rPr>
        <w:t xml:space="preserve">, dass ich stellenweise den Eindruck hatte, dass es sich eher um ein Seminar für psychologisch Interessierte, Mentaltrainer oder Pädagogen handelt anstatt für PUAs - da </w:t>
      </w:r>
      <w:proofErr w:type="spellStart"/>
      <w:r w:rsidRPr="00F8208C">
        <w:rPr>
          <w:rFonts w:ascii="Arial" w:hAnsi="Arial" w:cs="Arial"/>
          <w:b/>
          <w:sz w:val="24"/>
          <w:szCs w:val="24"/>
        </w:rPr>
        <w:t>Estefano</w:t>
      </w:r>
      <w:proofErr w:type="spellEnd"/>
      <w:r w:rsidRPr="00F8208C">
        <w:rPr>
          <w:rFonts w:ascii="Arial" w:hAnsi="Arial" w:cs="Arial"/>
          <w:b/>
          <w:sz w:val="24"/>
          <w:szCs w:val="24"/>
        </w:rPr>
        <w:t xml:space="preserve"> auch mal von Autos oder Restaurantbesitzern erzählt, um seine Beispiele zu verdeutlichen. Die vermittelten Inhalte halte ich dennoch für interessant und wertvoll, denn bekanntlich ist ja das richtige </w:t>
      </w:r>
      <w:proofErr w:type="spellStart"/>
      <w:r w:rsidRPr="00F8208C">
        <w:rPr>
          <w:rFonts w:ascii="Arial" w:hAnsi="Arial" w:cs="Arial"/>
          <w:b/>
          <w:sz w:val="24"/>
          <w:szCs w:val="24"/>
        </w:rPr>
        <w:t>Inner</w:t>
      </w:r>
      <w:proofErr w:type="spellEnd"/>
      <w:r w:rsidRPr="00F8208C">
        <w:rPr>
          <w:rFonts w:ascii="Arial" w:hAnsi="Arial" w:cs="Arial"/>
          <w:b/>
          <w:sz w:val="24"/>
          <w:szCs w:val="24"/>
        </w:rPr>
        <w:t xml:space="preserve"> Game </w:t>
      </w:r>
      <w:r w:rsidRPr="00F8208C">
        <w:rPr>
          <w:rFonts w:ascii="Arial" w:hAnsi="Arial" w:cs="Arial"/>
          <w:b/>
          <w:sz w:val="24"/>
          <w:szCs w:val="24"/>
        </w:rPr>
        <w:lastRenderedPageBreak/>
        <w:t xml:space="preserve">ziemlich wichtig. Es wird relativ wenig aus den üblichen PU-Büchern nachgeplappert, was ich gut finde. </w:t>
      </w:r>
      <w:r w:rsidRPr="00F8208C">
        <w:rPr>
          <w:rFonts w:ascii="Arial" w:hAnsi="Arial" w:cs="Arial"/>
          <w:b/>
          <w:sz w:val="24"/>
          <w:szCs w:val="24"/>
        </w:rPr>
        <w:br/>
      </w:r>
      <w:r w:rsidRPr="00F8208C">
        <w:rPr>
          <w:rFonts w:ascii="Arial" w:hAnsi="Arial" w:cs="Arial"/>
          <w:b/>
          <w:sz w:val="24"/>
          <w:szCs w:val="24"/>
        </w:rPr>
        <w:br/>
        <w:t xml:space="preserve">Es sollte aber klar sein, dass man alleine durch das Anschauen der Videos kaum selbstbewusster.im Umgang mit Frauen werden kann - </w:t>
      </w:r>
      <w:proofErr w:type="gramStart"/>
      <w:r w:rsidRPr="00F8208C">
        <w:rPr>
          <w:rFonts w:ascii="Arial" w:hAnsi="Arial" w:cs="Arial"/>
          <w:b/>
          <w:sz w:val="24"/>
          <w:szCs w:val="24"/>
        </w:rPr>
        <w:t>Auch</w:t>
      </w:r>
      <w:proofErr w:type="gramEnd"/>
      <w:r w:rsidRPr="00F8208C">
        <w:rPr>
          <w:rFonts w:ascii="Arial" w:hAnsi="Arial" w:cs="Arial"/>
          <w:b/>
          <w:sz w:val="24"/>
          <w:szCs w:val="24"/>
        </w:rPr>
        <w:t xml:space="preserve"> wenn die ellenlange Produktbeschreibung vielleicht etwas anderes vermitteln mag. Unerschütterliches Selbstbewusstsein im Umgang mit Frauen entsteht laut </w:t>
      </w:r>
      <w:proofErr w:type="spellStart"/>
      <w:r w:rsidRPr="00F8208C">
        <w:rPr>
          <w:rFonts w:ascii="Arial" w:hAnsi="Arial" w:cs="Arial"/>
          <w:b/>
          <w:sz w:val="24"/>
          <w:szCs w:val="24"/>
        </w:rPr>
        <w:t>Estefano</w:t>
      </w:r>
      <w:proofErr w:type="spellEnd"/>
      <w:r w:rsidRPr="00F8208C">
        <w:rPr>
          <w:rFonts w:ascii="Arial" w:hAnsi="Arial" w:cs="Arial"/>
          <w:b/>
          <w:sz w:val="24"/>
          <w:szCs w:val="24"/>
        </w:rPr>
        <w:t xml:space="preserve"> schließlich durch Erfahrungen, nicht durch reine Theorie. Es gibt daher auch zu jedem Video eine Übung, einige davon auch fürs Field. Man sollte auch bereit sein, diese zu tun. </w:t>
      </w:r>
      <w:r w:rsidRPr="00F8208C">
        <w:rPr>
          <w:rFonts w:ascii="Arial" w:hAnsi="Arial" w:cs="Arial"/>
          <w:b/>
          <w:sz w:val="24"/>
          <w:szCs w:val="24"/>
        </w:rPr>
        <w:br/>
      </w:r>
      <w:r w:rsidRPr="00F8208C">
        <w:rPr>
          <w:b/>
          <w:sz w:val="24"/>
          <w:szCs w:val="24"/>
        </w:rPr>
        <w:t xml:space="preserve">9,7GB </w:t>
      </w:r>
      <w:proofErr w:type="gramStart"/>
      <w:r w:rsidRPr="00F8208C">
        <w:rPr>
          <w:b/>
          <w:sz w:val="24"/>
          <w:szCs w:val="24"/>
        </w:rPr>
        <w:t>Video ,</w:t>
      </w:r>
      <w:proofErr w:type="spellStart"/>
      <w:r w:rsidRPr="00F8208C">
        <w:rPr>
          <w:b/>
          <w:sz w:val="24"/>
          <w:szCs w:val="24"/>
        </w:rPr>
        <w:t>PDF’s</w:t>
      </w:r>
      <w:proofErr w:type="spellEnd"/>
      <w:proofErr w:type="gramEnd"/>
      <w:r w:rsidRPr="00F8208C">
        <w:rPr>
          <w:b/>
          <w:sz w:val="24"/>
          <w:szCs w:val="24"/>
        </w:rPr>
        <w:t xml:space="preserve"> mp3</w:t>
      </w:r>
    </w:p>
    <w:p w:rsidR="00DF4420" w:rsidRPr="00F8208C" w:rsidRDefault="00DF4420" w:rsidP="00F8208C">
      <w:pPr>
        <w:jc w:val="center"/>
        <w:rPr>
          <w:b/>
          <w:color w:val="002060"/>
          <w:sz w:val="40"/>
          <w:szCs w:val="40"/>
        </w:rPr>
      </w:pPr>
      <w:proofErr w:type="spellStart"/>
      <w:r w:rsidRPr="00F8208C">
        <w:rPr>
          <w:b/>
          <w:color w:val="002060"/>
          <w:sz w:val="40"/>
          <w:szCs w:val="40"/>
        </w:rPr>
        <w:t>NitroFlare</w:t>
      </w:r>
      <w:proofErr w:type="spellEnd"/>
      <w:r w:rsidRPr="00F8208C">
        <w:rPr>
          <w:b/>
          <w:color w:val="002060"/>
          <w:sz w:val="40"/>
          <w:szCs w:val="40"/>
        </w:rPr>
        <w:t>:</w:t>
      </w:r>
    </w:p>
    <w:p w:rsidR="00C463DC" w:rsidRDefault="00F8208C" w:rsidP="00F8208C">
      <w:pPr>
        <w:jc w:val="center"/>
        <w:rPr>
          <w:rStyle w:val="Hyperlink"/>
          <w:b/>
          <w:sz w:val="32"/>
          <w:szCs w:val="32"/>
        </w:rPr>
      </w:pPr>
      <w:r w:rsidRPr="00F8208C">
        <w:rPr>
          <w:rStyle w:val="Hyperlink"/>
          <w:b/>
          <w:sz w:val="32"/>
          <w:szCs w:val="32"/>
        </w:rPr>
        <w:t>https://safelinking.net/qlFZNWW</w:t>
      </w:r>
    </w:p>
    <w:p w:rsidR="00F8208C" w:rsidRPr="00F8208C" w:rsidRDefault="00F8208C" w:rsidP="00F8208C">
      <w:pPr>
        <w:jc w:val="center"/>
        <w:rPr>
          <w:rStyle w:val="Hyperlink"/>
          <w:b/>
          <w:sz w:val="32"/>
          <w:szCs w:val="32"/>
        </w:rPr>
      </w:pPr>
      <w:hyperlink r:id="rId9" w:history="1">
        <w:r w:rsidRPr="00F8208C">
          <w:rPr>
            <w:rStyle w:val="Hyperlink"/>
            <w:b/>
            <w:sz w:val="32"/>
            <w:szCs w:val="32"/>
          </w:rPr>
          <w:t>https://www.keeplinks.org/p95/5e9de04b05f58</w:t>
        </w:r>
      </w:hyperlink>
    </w:p>
    <w:p w:rsidR="005E5AEB" w:rsidRPr="00C463DC" w:rsidRDefault="005E5AEB" w:rsidP="00C463DC">
      <w:pPr>
        <w:rPr>
          <w:b/>
          <w:color w:val="1F497D" w:themeColor="text2"/>
          <w:sz w:val="24"/>
          <w:szCs w:val="24"/>
        </w:rPr>
      </w:pPr>
      <w:r>
        <w:rPr>
          <w:rStyle w:val="Hyperlink"/>
          <w:sz w:val="24"/>
          <w:szCs w:val="24"/>
        </w:rPr>
        <w:t>_:::::::::::::::::::::::::::::::::::::::::::::::::::::::::::::::::::::::::::::::::::::::::::::::::::::::::::::::::::::::::::::::::::::::::::</w:t>
      </w:r>
    </w:p>
    <w:p w:rsidR="00030653" w:rsidRPr="00030653" w:rsidRDefault="00030653" w:rsidP="00030653">
      <w:pPr>
        <w:jc w:val="center"/>
        <w:rPr>
          <w:b/>
          <w:sz w:val="24"/>
          <w:szCs w:val="24"/>
        </w:rPr>
      </w:pPr>
      <w:proofErr w:type="spellStart"/>
      <w:r w:rsidRPr="00030653">
        <w:rPr>
          <w:b/>
          <w:sz w:val="24"/>
          <w:szCs w:val="24"/>
        </w:rPr>
        <w:t>Monnica</w:t>
      </w:r>
      <w:proofErr w:type="spellEnd"/>
      <w:r w:rsidRPr="00030653">
        <w:rPr>
          <w:b/>
          <w:sz w:val="24"/>
          <w:szCs w:val="24"/>
        </w:rPr>
        <w:t xml:space="preserve"> Hackl - Schamanische Medizin</w:t>
      </w:r>
    </w:p>
    <w:p w:rsidR="00030653" w:rsidRPr="00030653" w:rsidRDefault="00030653" w:rsidP="00030653">
      <w:pPr>
        <w:jc w:val="center"/>
        <w:rPr>
          <w:sz w:val="24"/>
          <w:szCs w:val="24"/>
        </w:rPr>
      </w:pPr>
      <w:r w:rsidRPr="00030653">
        <w:rPr>
          <w:sz w:val="24"/>
          <w:szCs w:val="24"/>
        </w:rPr>
        <w:t>Drei Welten bilden in den Vorstellungen vieler Religionen den Kosmos: Oben der Himmel, unten die Hölle - und unsere Lebenswelt in der Mitte. Dieses dreiteilige Weltbild geht auf eine gemeinsame Wurzel zurück: den Schamanismus, dem Wesen nach eine Art universeller Ur-Religion.</w:t>
      </w:r>
    </w:p>
    <w:p w:rsidR="00030653" w:rsidRPr="00030653" w:rsidRDefault="00030653" w:rsidP="00030653">
      <w:pPr>
        <w:jc w:val="center"/>
        <w:rPr>
          <w:sz w:val="24"/>
          <w:szCs w:val="24"/>
        </w:rPr>
      </w:pPr>
      <w:r w:rsidRPr="00030653">
        <w:rPr>
          <w:sz w:val="24"/>
          <w:szCs w:val="24"/>
        </w:rPr>
        <w:t>Im traditionellen Schamanismus umfasst die Obere Welt den Bereich der Ahnen und spirituellen Lehrer. Die Untere Welt hingegen gilt keineswegs als Ort schrecklicher Torturen, sondern als ein Reich voller Kraft und Wissen. In der Unteren Welt suchen und finden schamanisch Reisende ihre persönlichen Krafttiere, mächtige ortskundige Unterstützer der Heilungsarbeit. Als Urheilkunde der Menschheit eröffnet die Schamanische Medizin einen Jahrtausende alten bewährten Zugang zu diesen Welten, für die praktische Arbeit mit Patienten und für die eigene therapeutische Weiterentwicklung.</w:t>
      </w:r>
    </w:p>
    <w:p w:rsidR="00030653" w:rsidRPr="00030653" w:rsidRDefault="00030653" w:rsidP="00030653">
      <w:pPr>
        <w:jc w:val="center"/>
        <w:rPr>
          <w:sz w:val="24"/>
          <w:szCs w:val="24"/>
        </w:rPr>
      </w:pPr>
      <w:r w:rsidRPr="00030653">
        <w:rPr>
          <w:sz w:val="24"/>
          <w:szCs w:val="24"/>
        </w:rPr>
        <w:t xml:space="preserve">Gerade auch für Homöopathen bieten die vielseitigen Behandlungstechniken der schamanischen Heilkunde hervorragende Möglichkeiten zur Unterstützung und Flankierung des homöopathischen Heilungsprozesses. </w:t>
      </w:r>
      <w:proofErr w:type="spellStart"/>
      <w:r w:rsidRPr="00030653">
        <w:rPr>
          <w:sz w:val="24"/>
          <w:szCs w:val="24"/>
        </w:rPr>
        <w:t>Monnicka</w:t>
      </w:r>
      <w:proofErr w:type="spellEnd"/>
      <w:r w:rsidRPr="00030653">
        <w:rPr>
          <w:sz w:val="24"/>
          <w:szCs w:val="24"/>
        </w:rPr>
        <w:t xml:space="preserve"> Hackl praktiziert seit über 30 Jahren Homöopathie und schamanische Heilkunde und hat das große Potenzial heilsamer Verbindungen beider Richtungen immer wieder persönlich und bei Patienten erfahren. In ihrer dreiteiligen Seminarreihe vermittelt sie eine solide und umfassende Einführung in die Schamanische Heilkunst.</w:t>
      </w:r>
    </w:p>
    <w:p w:rsidR="00030653" w:rsidRPr="00030653" w:rsidRDefault="00030653" w:rsidP="00030653">
      <w:pPr>
        <w:jc w:val="center"/>
        <w:rPr>
          <w:sz w:val="24"/>
          <w:szCs w:val="24"/>
        </w:rPr>
      </w:pPr>
      <w:r w:rsidRPr="00030653">
        <w:rPr>
          <w:sz w:val="24"/>
          <w:szCs w:val="24"/>
        </w:rPr>
        <w:t xml:space="preserve">Schamanische Medizin 1: Einführung in die Urheilkunde - Karlsruher </w:t>
      </w:r>
      <w:proofErr w:type="spellStart"/>
      <w:r w:rsidRPr="00030653">
        <w:rPr>
          <w:sz w:val="24"/>
          <w:szCs w:val="24"/>
        </w:rPr>
        <w:t>Homöopathietage</w:t>
      </w:r>
      <w:proofErr w:type="spellEnd"/>
      <w:r w:rsidRPr="00030653">
        <w:rPr>
          <w:sz w:val="24"/>
          <w:szCs w:val="24"/>
        </w:rPr>
        <w:t xml:space="preserve"> in Bad Herrenalb, 07.-08. März 2009</w:t>
      </w:r>
    </w:p>
    <w:p w:rsidR="00030653" w:rsidRPr="00030653" w:rsidRDefault="00030653" w:rsidP="00030653">
      <w:pPr>
        <w:jc w:val="center"/>
        <w:rPr>
          <w:sz w:val="24"/>
          <w:szCs w:val="24"/>
        </w:rPr>
      </w:pPr>
      <w:r w:rsidRPr="00030653">
        <w:rPr>
          <w:sz w:val="24"/>
          <w:szCs w:val="24"/>
        </w:rPr>
        <w:lastRenderedPageBreak/>
        <w:t xml:space="preserve">Schamanische Medizin 2: Psychodynamische Kräfte - Karlsruher </w:t>
      </w:r>
      <w:proofErr w:type="spellStart"/>
      <w:r w:rsidRPr="00030653">
        <w:rPr>
          <w:sz w:val="24"/>
          <w:szCs w:val="24"/>
        </w:rPr>
        <w:t>Homöopathietage</w:t>
      </w:r>
      <w:proofErr w:type="spellEnd"/>
      <w:r w:rsidRPr="00030653">
        <w:rPr>
          <w:sz w:val="24"/>
          <w:szCs w:val="24"/>
        </w:rPr>
        <w:t xml:space="preserve"> in Bad Herrenalb, 17.-18. Oktober 2009</w:t>
      </w:r>
    </w:p>
    <w:p w:rsidR="00030653" w:rsidRPr="00030653" w:rsidRDefault="00030653" w:rsidP="009B2AC9">
      <w:pPr>
        <w:jc w:val="center"/>
        <w:rPr>
          <w:b/>
          <w:color w:val="1F497D" w:themeColor="text2"/>
          <w:sz w:val="24"/>
          <w:szCs w:val="24"/>
        </w:rPr>
      </w:pPr>
      <w:r w:rsidRPr="00030653">
        <w:rPr>
          <w:sz w:val="24"/>
          <w:szCs w:val="24"/>
        </w:rPr>
        <w:t xml:space="preserve">Schamanische Medizin 3: Lösung früher unbewusster Traumata - Karlsruher </w:t>
      </w:r>
      <w:proofErr w:type="spellStart"/>
      <w:r w:rsidRPr="00030653">
        <w:rPr>
          <w:sz w:val="24"/>
          <w:szCs w:val="24"/>
        </w:rPr>
        <w:t>Homöopathietage</w:t>
      </w:r>
      <w:proofErr w:type="spellEnd"/>
      <w:r w:rsidRPr="00030653">
        <w:rPr>
          <w:sz w:val="24"/>
          <w:szCs w:val="24"/>
        </w:rPr>
        <w:t xml:space="preserve">, Schloss </w:t>
      </w:r>
      <w:proofErr w:type="spellStart"/>
      <w:r w:rsidRPr="00030653">
        <w:rPr>
          <w:sz w:val="24"/>
          <w:szCs w:val="24"/>
        </w:rPr>
        <w:t>Rotenfels</w:t>
      </w:r>
      <w:proofErr w:type="spellEnd"/>
      <w:r w:rsidRPr="00030653">
        <w:rPr>
          <w:sz w:val="24"/>
          <w:szCs w:val="24"/>
        </w:rPr>
        <w:t>, 06.-07. März 2010</w:t>
      </w:r>
    </w:p>
    <w:p w:rsidR="00030653" w:rsidRPr="00030653" w:rsidRDefault="00030653" w:rsidP="00030653">
      <w:pPr>
        <w:jc w:val="center"/>
        <w:rPr>
          <w:b/>
          <w:sz w:val="24"/>
          <w:szCs w:val="24"/>
        </w:rPr>
      </w:pPr>
      <w:r w:rsidRPr="00030653">
        <w:rPr>
          <w:b/>
          <w:sz w:val="24"/>
          <w:szCs w:val="24"/>
        </w:rPr>
        <w:t xml:space="preserve">Länge: ca. 18 h mp3 103 </w:t>
      </w:r>
      <w:proofErr w:type="spellStart"/>
      <w:proofErr w:type="gramStart"/>
      <w:r w:rsidRPr="00030653">
        <w:rPr>
          <w:b/>
          <w:sz w:val="24"/>
          <w:szCs w:val="24"/>
        </w:rPr>
        <w:t>Kbps</w:t>
      </w:r>
      <w:proofErr w:type="spellEnd"/>
      <w:r w:rsidRPr="00030653">
        <w:rPr>
          <w:b/>
          <w:sz w:val="24"/>
          <w:szCs w:val="24"/>
        </w:rPr>
        <w:t xml:space="preserve">  Größe</w:t>
      </w:r>
      <w:proofErr w:type="gramEnd"/>
      <w:r w:rsidRPr="00030653">
        <w:rPr>
          <w:b/>
          <w:sz w:val="24"/>
          <w:szCs w:val="24"/>
        </w:rPr>
        <w:t>: 720 MB</w:t>
      </w:r>
    </w:p>
    <w:p w:rsidR="00DF4420" w:rsidRPr="00F8208C" w:rsidRDefault="00DF4420" w:rsidP="00DF4420">
      <w:pPr>
        <w:rPr>
          <w:b/>
          <w:color w:val="1F497D" w:themeColor="text2"/>
          <w:sz w:val="32"/>
          <w:szCs w:val="32"/>
          <w:lang w:val="en-US"/>
        </w:rPr>
      </w:pPr>
      <w:proofErr w:type="spellStart"/>
      <w:r w:rsidRPr="00F8208C">
        <w:rPr>
          <w:b/>
          <w:color w:val="1F497D" w:themeColor="text2"/>
          <w:sz w:val="32"/>
          <w:szCs w:val="32"/>
          <w:lang w:val="en-US"/>
        </w:rPr>
        <w:t>NitroFlare</w:t>
      </w:r>
      <w:proofErr w:type="spellEnd"/>
      <w:r w:rsidRPr="00F8208C">
        <w:rPr>
          <w:b/>
          <w:color w:val="1F497D" w:themeColor="text2"/>
          <w:sz w:val="32"/>
          <w:szCs w:val="32"/>
          <w:lang w:val="en-US"/>
        </w:rPr>
        <w:t>:</w:t>
      </w:r>
    </w:p>
    <w:p w:rsidR="0088767D" w:rsidRPr="00F8208C" w:rsidRDefault="0088767D" w:rsidP="00030653">
      <w:pPr>
        <w:rPr>
          <w:sz w:val="24"/>
          <w:szCs w:val="24"/>
          <w:lang w:val="en-US"/>
        </w:rPr>
      </w:pPr>
    </w:p>
    <w:p w:rsidR="00A71237" w:rsidRPr="00F8208C" w:rsidRDefault="005E5AEB" w:rsidP="00030653">
      <w:pPr>
        <w:rPr>
          <w:b/>
          <w:color w:val="1F497D" w:themeColor="text2"/>
          <w:sz w:val="24"/>
          <w:szCs w:val="24"/>
          <w:lang w:val="en-US"/>
        </w:rPr>
      </w:pPr>
      <w:r w:rsidRPr="00F8208C">
        <w:rPr>
          <w:b/>
          <w:color w:val="1F497D" w:themeColor="text2"/>
          <w:sz w:val="24"/>
          <w:szCs w:val="24"/>
          <w:lang w:val="en-US"/>
        </w:rPr>
        <w:t>_:::::::::::::::::::::::::::::::::::::::::::::::::::::::::::::::::::::::::::::::::::::::::::::::::::::::::::::::::::::::::::::::::::::::</w:t>
      </w:r>
    </w:p>
    <w:p w:rsidR="00030653" w:rsidRPr="00F8208C" w:rsidRDefault="006725EC" w:rsidP="006725EC">
      <w:pPr>
        <w:jc w:val="center"/>
        <w:rPr>
          <w:b/>
          <w:color w:val="1F497D" w:themeColor="text2"/>
          <w:sz w:val="28"/>
          <w:szCs w:val="28"/>
          <w:lang w:val="en-US"/>
        </w:rPr>
      </w:pPr>
      <w:r w:rsidRPr="00F8208C">
        <w:rPr>
          <w:b/>
          <w:color w:val="1F497D" w:themeColor="text2"/>
          <w:sz w:val="28"/>
          <w:szCs w:val="28"/>
          <w:lang w:val="en-US"/>
        </w:rPr>
        <w:t xml:space="preserve">centered-learning video premium </w:t>
      </w:r>
      <w:proofErr w:type="spellStart"/>
      <w:r w:rsidRPr="00F8208C">
        <w:rPr>
          <w:b/>
          <w:color w:val="1F497D" w:themeColor="text2"/>
          <w:sz w:val="28"/>
          <w:szCs w:val="28"/>
          <w:lang w:val="en-US"/>
        </w:rPr>
        <w:t>paket</w:t>
      </w:r>
      <w:proofErr w:type="spellEnd"/>
    </w:p>
    <w:p w:rsidR="0064130C" w:rsidRPr="00A71237" w:rsidRDefault="00A71237" w:rsidP="00A71237">
      <w:pPr>
        <w:spacing w:line="240" w:lineRule="auto"/>
        <w:jc w:val="center"/>
        <w:rPr>
          <w:b/>
          <w:sz w:val="28"/>
          <w:szCs w:val="28"/>
        </w:rPr>
      </w:pPr>
      <w:r w:rsidRPr="00A71237">
        <w:rPr>
          <w:b/>
          <w:sz w:val="28"/>
          <w:szCs w:val="28"/>
        </w:rPr>
        <w:t>Mehr Erfolg durch Speed-Reading</w:t>
      </w:r>
    </w:p>
    <w:p w:rsidR="00A71237" w:rsidRPr="00A71237" w:rsidRDefault="00A71237" w:rsidP="00A71237">
      <w:pPr>
        <w:spacing w:line="240" w:lineRule="auto"/>
        <w:jc w:val="center"/>
        <w:rPr>
          <w:b/>
          <w:sz w:val="28"/>
          <w:szCs w:val="28"/>
        </w:rPr>
      </w:pPr>
      <w:r w:rsidRPr="00A71237">
        <w:rPr>
          <w:b/>
          <w:sz w:val="28"/>
          <w:szCs w:val="28"/>
        </w:rPr>
        <w:t>Und  lernen mit System.</w:t>
      </w:r>
    </w:p>
    <w:p w:rsidR="00A71237" w:rsidRDefault="00A71237" w:rsidP="0064130C">
      <w:pPr>
        <w:jc w:val="center"/>
        <w:rPr>
          <w:b/>
          <w:sz w:val="32"/>
          <w:szCs w:val="32"/>
        </w:rPr>
      </w:pPr>
      <w:proofErr w:type="spellStart"/>
      <w:r>
        <w:rPr>
          <w:b/>
          <w:sz w:val="32"/>
          <w:szCs w:val="32"/>
        </w:rPr>
        <w:t>Centered</w:t>
      </w:r>
      <w:proofErr w:type="spellEnd"/>
      <w:r>
        <w:rPr>
          <w:b/>
          <w:sz w:val="32"/>
          <w:szCs w:val="32"/>
        </w:rPr>
        <w:t xml:space="preserve"> Learning</w:t>
      </w:r>
    </w:p>
    <w:p w:rsidR="00A71237" w:rsidRPr="00F8208C" w:rsidRDefault="00A71237" w:rsidP="0064130C">
      <w:pPr>
        <w:jc w:val="center"/>
        <w:rPr>
          <w:b/>
          <w:color w:val="002060"/>
          <w:sz w:val="32"/>
          <w:szCs w:val="32"/>
        </w:rPr>
      </w:pPr>
      <w:proofErr w:type="spellStart"/>
      <w:r w:rsidRPr="00F8208C">
        <w:rPr>
          <w:rStyle w:val="Fett"/>
          <w:color w:val="002060"/>
          <w:sz w:val="32"/>
          <w:szCs w:val="32"/>
        </w:rPr>
        <w:t>SpeedLearning</w:t>
      </w:r>
      <w:proofErr w:type="spellEnd"/>
      <w:r w:rsidRPr="00F8208C">
        <w:rPr>
          <w:rStyle w:val="Fett"/>
          <w:color w:val="002060"/>
          <w:sz w:val="32"/>
          <w:szCs w:val="32"/>
        </w:rPr>
        <w:t xml:space="preserve"> ist kein Sammelsurium an Techniken, sondern ein System</w:t>
      </w:r>
    </w:p>
    <w:p w:rsidR="00A71237" w:rsidRDefault="00F8208C" w:rsidP="0064130C">
      <w:pPr>
        <w:jc w:val="center"/>
        <w:rPr>
          <w:b/>
          <w:sz w:val="32"/>
          <w:szCs w:val="32"/>
        </w:rPr>
      </w:pPr>
      <w:hyperlink r:id="rId10" w:history="1">
        <w:r w:rsidR="00A71237" w:rsidRPr="005D7831">
          <w:rPr>
            <w:rStyle w:val="Hyperlink"/>
            <w:b/>
            <w:sz w:val="32"/>
            <w:szCs w:val="32"/>
          </w:rPr>
          <w:t>http://www.centered-learning.de/produkte/premiumtraining/kundenrabatt/</w:t>
        </w:r>
      </w:hyperlink>
    </w:p>
    <w:p w:rsidR="00A71237" w:rsidRPr="00DF4420" w:rsidRDefault="00A71237" w:rsidP="006725EC">
      <w:pPr>
        <w:pStyle w:val="berschrift2"/>
        <w:jc w:val="center"/>
        <w:rPr>
          <w:color w:val="244061" w:themeColor="accent1" w:themeShade="80"/>
          <w:sz w:val="28"/>
          <w:szCs w:val="28"/>
        </w:rPr>
      </w:pPr>
      <w:r w:rsidRPr="00DF4420">
        <w:rPr>
          <w:color w:val="244061" w:themeColor="accent1" w:themeShade="80"/>
          <w:sz w:val="28"/>
          <w:szCs w:val="28"/>
        </w:rPr>
        <w:t>Was haben Sie von diesem Training?</w:t>
      </w:r>
    </w:p>
    <w:p w:rsidR="00A71237" w:rsidRDefault="00A71237" w:rsidP="00A71237">
      <w:pPr>
        <w:pStyle w:val="StandardWeb"/>
      </w:pPr>
      <w:r>
        <w:t>•   </w:t>
      </w:r>
      <w:r>
        <w:rPr>
          <w:rStyle w:val="Fett"/>
        </w:rPr>
        <w:t xml:space="preserve"> </w:t>
      </w:r>
      <w:proofErr w:type="spellStart"/>
      <w:r>
        <w:rPr>
          <w:rStyle w:val="Fett"/>
        </w:rPr>
        <w:t>SpeedReading</w:t>
      </w:r>
      <w:proofErr w:type="spellEnd"/>
      <w:r>
        <w:rPr>
          <w:rStyle w:val="Fett"/>
        </w:rPr>
        <w:t xml:space="preserve">. </w:t>
      </w:r>
      <w:r>
        <w:t xml:space="preserve">Jedem leuchtet ein, dass doppeltes Lesetempo Zeit spart und nach diesem Training werden Sie deutlich schneller lesen </w:t>
      </w:r>
      <w:proofErr w:type="gramStart"/>
      <w:r>
        <w:t>können .</w:t>
      </w:r>
      <w:proofErr w:type="gramEnd"/>
      <w:r>
        <w:t xml:space="preserve"> Aber es geht auch darum, konzentrierter und mit höherem Verständnis zu lesen - und auch das lernen Sie hier.</w:t>
      </w:r>
      <w:r>
        <w:rPr>
          <w:rFonts w:ascii="MS Mincho" w:eastAsia="MS Mincho" w:hAnsi="MS Mincho" w:cs="MS Mincho" w:hint="eastAsia"/>
        </w:rPr>
        <w:t> </w:t>
      </w:r>
    </w:p>
    <w:p w:rsidR="00A71237" w:rsidRDefault="00A71237" w:rsidP="00A71237">
      <w:pPr>
        <w:pStyle w:val="StandardWeb"/>
      </w:pPr>
      <w:r>
        <w:t xml:space="preserve">•    </w:t>
      </w:r>
      <w:r>
        <w:rPr>
          <w:rStyle w:val="Fett"/>
        </w:rPr>
        <w:t xml:space="preserve">Ein besseres Gedächtnis. </w:t>
      </w:r>
      <w:proofErr w:type="spellStart"/>
      <w:r>
        <w:t>SpeedReading</w:t>
      </w:r>
      <w:proofErr w:type="spellEnd"/>
      <w:r>
        <w:t xml:space="preserve"> macht Sinn - allerdings - noch wichtiger ist die Fähigkeit, sich das Gelesene auch zu merken. Damit Sie es einsetzen können, um Ihre Ziele zu erreichen. Denn am Ende hat Lesen immer nur einen Zweck: Die nötigen Informationen zu speichern, um weiterzukommen. Was auch immer das in Ihrem Fall bedeutet. </w:t>
      </w:r>
      <w:r>
        <w:rPr>
          <w:rFonts w:ascii="MS Mincho" w:eastAsia="MS Mincho" w:hAnsi="MS Mincho" w:cs="MS Mincho" w:hint="eastAsia"/>
        </w:rPr>
        <w:t> </w:t>
      </w:r>
    </w:p>
    <w:p w:rsidR="00A71237" w:rsidRDefault="00A71237" w:rsidP="00A71237">
      <w:pPr>
        <w:pStyle w:val="StandardWeb"/>
      </w:pPr>
      <w:r>
        <w:t xml:space="preserve">•    </w:t>
      </w:r>
      <w:r>
        <w:rPr>
          <w:rStyle w:val="Fett"/>
        </w:rPr>
        <w:t>Sie wissen wie Sie Wichtiges von Unwichtigem trennen.</w:t>
      </w:r>
      <w:r>
        <w:t xml:space="preserve"> </w:t>
      </w:r>
      <w:proofErr w:type="spellStart"/>
      <w:r>
        <w:t>SpeedReading</w:t>
      </w:r>
      <w:proofErr w:type="spellEnd"/>
      <w:r>
        <w:t xml:space="preserve"> ist wichtig und ein gutes Gedächtnis auch. Aber um optimal mit der Wissensexplosion fertig zu werden, brauchen Sie mehr. Sie müssen auch erkennen, was wirklich wichtig ist und was Sie weglassen können. Nach diesem Training wird Ihnen das leicht fallen.</w:t>
      </w:r>
      <w:r>
        <w:rPr>
          <w:rFonts w:ascii="MS Mincho" w:eastAsia="MS Mincho" w:hAnsi="MS Mincho" w:cs="MS Mincho" w:hint="eastAsia"/>
        </w:rPr>
        <w:t> </w:t>
      </w:r>
    </w:p>
    <w:p w:rsidR="00A71237" w:rsidRDefault="00A71237" w:rsidP="00A71237">
      <w:pPr>
        <w:pStyle w:val="StandardWeb"/>
      </w:pPr>
      <w:r>
        <w:t xml:space="preserve">•    </w:t>
      </w:r>
      <w:r>
        <w:rPr>
          <w:rStyle w:val="Fett"/>
        </w:rPr>
        <w:t>Höhere Motivation beim Lesen.</w:t>
      </w:r>
      <w:r>
        <w:t xml:space="preserve"> Manche unserer Kunden kennen vielleicht schon die eine oder andere Lesestrategie, können sich aber nicht aufraffen oder halten nicht durch. Hier </w:t>
      </w:r>
      <w:r>
        <w:lastRenderedPageBreak/>
        <w:t>lernen Sie einen einfachen Prozess, der Sie zwei Dinge bewirkt: 1.) Ihr Desinteresse in höchste Motivation verwandelt und 2.) Sie genau an den richtigen Einstiegspunkt im Material führt.</w:t>
      </w:r>
    </w:p>
    <w:p w:rsidR="00A71237" w:rsidRDefault="00A71237" w:rsidP="00A71237">
      <w:pPr>
        <w:pStyle w:val="StandardWeb"/>
      </w:pPr>
      <w:r>
        <w:t xml:space="preserve">•    </w:t>
      </w:r>
      <w:r>
        <w:rPr>
          <w:rStyle w:val="Fett"/>
        </w:rPr>
        <w:t>Optimale Notizen.</w:t>
      </w:r>
      <w:r>
        <w:t xml:space="preserve"> Dieser Aspekt ist Ihnen vielleicht im Moment noch nicht so wichtig, aber “richtige” Notizen vom Lesematerial zu machen hat viele Vorteile: Sie verstehen mehr vom Text, sind motivierter, erkennen Zusammenhänge und Strukturen leichter und können sich erheblich besser merken, was Sie da gelesen haben. </w:t>
      </w:r>
      <w:r>
        <w:rPr>
          <w:rFonts w:ascii="MS Mincho" w:eastAsia="MS Mincho" w:hAnsi="MS Mincho" w:cs="MS Mincho" w:hint="eastAsia"/>
        </w:rPr>
        <w:t> </w:t>
      </w:r>
    </w:p>
    <w:p w:rsidR="00A71237" w:rsidRDefault="00A71237" w:rsidP="00A71237">
      <w:pPr>
        <w:pStyle w:val="StandardWeb"/>
      </w:pPr>
      <w:r>
        <w:t xml:space="preserve">•    </w:t>
      </w:r>
      <w:r>
        <w:rPr>
          <w:rStyle w:val="Fett"/>
        </w:rPr>
        <w:t>Sicherheit</w:t>
      </w:r>
      <w:r>
        <w:t>. Selbst als perfekter “</w:t>
      </w:r>
      <w:proofErr w:type="spellStart"/>
      <w:r>
        <w:t>SpeedReader</w:t>
      </w:r>
      <w:proofErr w:type="spellEnd"/>
      <w:r>
        <w:t xml:space="preserve">” könnten Sie unmöglich alles lesen, was es zu lesen gäbe. Aber wie geht man sinnvoll mit dieser unglaublichen Informationsflut um, die uns heute umgibt? Mit einem klaren, Schritt-für-Schritt-Plan, der diesem Problem den Schrecken nimmt. Am Ende dieses Trainings läuft </w:t>
      </w:r>
      <w:proofErr w:type="spellStart"/>
      <w:r>
        <w:t>Centered</w:t>
      </w:r>
      <w:proofErr w:type="spellEnd"/>
      <w:r>
        <w:t xml:space="preserve"> Learning bei Ihnen auf Autopilot und kein Bücherberg macht Ihnen mehr Angst...</w:t>
      </w:r>
      <w:r>
        <w:rPr>
          <w:rFonts w:ascii="MS Mincho" w:eastAsia="MS Mincho" w:hAnsi="MS Mincho" w:cs="MS Mincho" w:hint="eastAsia"/>
        </w:rPr>
        <w:t> </w:t>
      </w:r>
    </w:p>
    <w:p w:rsidR="00A71237" w:rsidRDefault="00A71237" w:rsidP="00A71237">
      <w:pPr>
        <w:pStyle w:val="StandardWeb"/>
      </w:pPr>
      <w:r>
        <w:t xml:space="preserve">•    </w:t>
      </w:r>
      <w:r>
        <w:rPr>
          <w:rStyle w:val="Fett"/>
        </w:rPr>
        <w:t>Weniger Stress.</w:t>
      </w:r>
      <w:r>
        <w:t xml:space="preserve"> Menschen in Fort- und Weiterbildungen, aber auch fast alle Berufstätige leiden heute unter leichtem bis starkem Dauerstress. Das aber macht es fast unmöglich, effektiv zu lesen. Darum zeigen wir Ihnen einfache, aber wirksame Entspannungstechniken, mit denen Sie jederzeit “runterfahren” können.</w:t>
      </w:r>
    </w:p>
    <w:p w:rsidR="00A71237" w:rsidRDefault="00A71237" w:rsidP="00A71237">
      <w:pPr>
        <w:pStyle w:val="StandardWeb"/>
      </w:pPr>
      <w:r>
        <w:t xml:space="preserve">•    </w:t>
      </w:r>
      <w:r>
        <w:rPr>
          <w:rStyle w:val="Fett"/>
        </w:rPr>
        <w:t>Hintergrundwissen</w:t>
      </w:r>
      <w:r>
        <w:t>. Theorien haben noch niemandem das Lesetempo gesteigert. Aber Grundkenntnisse aus Lern- oder Gehirnforschung können Sie motivieren, die Techniken anzuwenden und zu üben, weil Sie verstehen WARUM sie funktionieren.</w:t>
      </w:r>
      <w:r>
        <w:rPr>
          <w:rFonts w:ascii="MS Mincho" w:eastAsia="MS Mincho" w:hAnsi="MS Mincho" w:cs="MS Mincho" w:hint="eastAsia"/>
        </w:rPr>
        <w:t> </w:t>
      </w:r>
    </w:p>
    <w:p w:rsidR="00A71237" w:rsidRDefault="00A71237" w:rsidP="009B2AC9">
      <w:pPr>
        <w:pStyle w:val="StandardWeb"/>
        <w:rPr>
          <w:b/>
          <w:sz w:val="32"/>
          <w:szCs w:val="32"/>
        </w:rPr>
      </w:pPr>
      <w:r>
        <w:t xml:space="preserve">•    </w:t>
      </w:r>
      <w:r>
        <w:rPr>
          <w:rStyle w:val="Fett"/>
        </w:rPr>
        <w:t>Zusammengefasst...</w:t>
      </w:r>
      <w:r>
        <w:t xml:space="preserve"> Nach diesem Training werden Sie in einem Tempo neues Wissen speichern können, das Sie sich im Moment wahrscheinlich noch nicht vorstellen können. Außerdem wird Ihnen das Lesen und Lernen in Zukunft Spaß machen statt Stress. Sie werden sich sicher fühlen, dass Sie nichts Wichtiges aus Zeitmangel verpasst, sondern alles was zählt, auch im Kopf haben.</w:t>
      </w:r>
    </w:p>
    <w:p w:rsidR="00A71237" w:rsidRPr="00F8208C" w:rsidRDefault="00A71237" w:rsidP="0064130C">
      <w:pPr>
        <w:jc w:val="center"/>
        <w:rPr>
          <w:b/>
          <w:sz w:val="32"/>
          <w:szCs w:val="32"/>
          <w:lang w:val="de-DE"/>
        </w:rPr>
      </w:pPr>
      <w:r w:rsidRPr="00F8208C">
        <w:rPr>
          <w:b/>
          <w:sz w:val="32"/>
          <w:szCs w:val="32"/>
          <w:lang w:val="de-DE"/>
        </w:rPr>
        <w:lastRenderedPageBreak/>
        <w:t>Premium Video Training</w:t>
      </w:r>
      <w:r>
        <w:rPr>
          <w:noProof/>
          <w:lang w:val="en-US"/>
        </w:rPr>
        <w:drawing>
          <wp:inline distT="0" distB="0" distL="0" distR="0">
            <wp:extent cx="5715000" cy="4695825"/>
            <wp:effectExtent l="0" t="0" r="0" b="9525"/>
            <wp:docPr id="1" name="Grafik 1" descr="http://www.centered-learning.de/wp-content/uploads/image/articleimages/10%20Schrit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entered-learning.de/wp-content/uploads/image/articleimages/10%20Schritte.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15000" cy="4695825"/>
                    </a:xfrm>
                    <a:prstGeom prst="rect">
                      <a:avLst/>
                    </a:prstGeom>
                    <a:noFill/>
                    <a:ln>
                      <a:noFill/>
                    </a:ln>
                  </pic:spPr>
                </pic:pic>
              </a:graphicData>
            </a:graphic>
          </wp:inline>
        </w:drawing>
      </w:r>
    </w:p>
    <w:p w:rsidR="0064130C" w:rsidRPr="00F8208C" w:rsidRDefault="0064130C" w:rsidP="00D31620">
      <w:pPr>
        <w:rPr>
          <w:color w:val="1F497D" w:themeColor="text2"/>
          <w:sz w:val="24"/>
          <w:szCs w:val="24"/>
          <w:lang w:val="de-DE"/>
        </w:rPr>
      </w:pPr>
    </w:p>
    <w:p w:rsidR="00DF4420" w:rsidRPr="00F8208C" w:rsidRDefault="00DF4420" w:rsidP="00F8208C">
      <w:pPr>
        <w:jc w:val="center"/>
        <w:rPr>
          <w:b/>
          <w:color w:val="1F497D" w:themeColor="text2"/>
          <w:sz w:val="40"/>
          <w:szCs w:val="40"/>
          <w:lang w:val="de-DE"/>
        </w:rPr>
      </w:pPr>
      <w:proofErr w:type="spellStart"/>
      <w:r w:rsidRPr="00F8208C">
        <w:rPr>
          <w:b/>
          <w:color w:val="1F497D" w:themeColor="text2"/>
          <w:sz w:val="40"/>
          <w:szCs w:val="40"/>
          <w:lang w:val="de-DE"/>
        </w:rPr>
        <w:t>NitroFlare</w:t>
      </w:r>
      <w:proofErr w:type="spellEnd"/>
      <w:r w:rsidRPr="00F8208C">
        <w:rPr>
          <w:b/>
          <w:color w:val="1F497D" w:themeColor="text2"/>
          <w:sz w:val="40"/>
          <w:szCs w:val="40"/>
          <w:lang w:val="de-DE"/>
        </w:rPr>
        <w:t>:</w:t>
      </w:r>
    </w:p>
    <w:p w:rsidR="006725EC" w:rsidRDefault="00F8208C" w:rsidP="00F8208C">
      <w:pPr>
        <w:jc w:val="center"/>
        <w:rPr>
          <w:rStyle w:val="Hyperlink"/>
          <w:b/>
          <w:sz w:val="28"/>
          <w:szCs w:val="28"/>
          <w:lang w:val="en-US"/>
        </w:rPr>
      </w:pPr>
      <w:hyperlink r:id="rId12" w:history="1">
        <w:r w:rsidR="00DF4420" w:rsidRPr="00F8208C">
          <w:rPr>
            <w:rStyle w:val="Hyperlink"/>
            <w:b/>
            <w:sz w:val="28"/>
            <w:szCs w:val="28"/>
            <w:lang w:val="de-DE"/>
          </w:rPr>
          <w:t>https://www.keeplink</w:t>
        </w:r>
        <w:r w:rsidR="00DF4420" w:rsidRPr="00F8208C">
          <w:rPr>
            <w:rStyle w:val="Hyperlink"/>
            <w:b/>
            <w:sz w:val="28"/>
            <w:szCs w:val="28"/>
            <w:lang w:val="de-DE"/>
          </w:rPr>
          <w:t>s</w:t>
        </w:r>
        <w:r w:rsidR="00DF4420" w:rsidRPr="00F8208C">
          <w:rPr>
            <w:rStyle w:val="Hyperlink"/>
            <w:b/>
            <w:sz w:val="28"/>
            <w:szCs w:val="28"/>
            <w:lang w:val="de-DE"/>
          </w:rPr>
          <w:t>.org/p95/5e388c7219685</w:t>
        </w:r>
      </w:hyperlink>
    </w:p>
    <w:p w:rsidR="00F8208C" w:rsidRDefault="00F8208C" w:rsidP="00F8208C">
      <w:pPr>
        <w:jc w:val="center"/>
        <w:rPr>
          <w:rStyle w:val="Hyperlink"/>
          <w:b/>
          <w:sz w:val="28"/>
          <w:szCs w:val="28"/>
          <w:lang w:val="en-US"/>
        </w:rPr>
      </w:pPr>
    </w:p>
    <w:p w:rsidR="00F8208C" w:rsidRPr="00F8208C" w:rsidRDefault="00F8208C" w:rsidP="00F8208C">
      <w:pPr>
        <w:jc w:val="center"/>
        <w:rPr>
          <w:b/>
          <w:color w:val="1F497D" w:themeColor="text2"/>
          <w:sz w:val="28"/>
          <w:szCs w:val="28"/>
          <w:lang w:val="de-DE"/>
        </w:rPr>
      </w:pPr>
      <w:r>
        <w:rPr>
          <w:rStyle w:val="Hyperlink"/>
          <w:b/>
          <w:sz w:val="28"/>
          <w:szCs w:val="28"/>
          <w:lang w:val="en-US"/>
        </w:rPr>
        <w:t>****************************************************************</w:t>
      </w:r>
      <w:bookmarkStart w:id="0" w:name="_GoBack"/>
      <w:bookmarkEnd w:id="0"/>
    </w:p>
    <w:p w:rsidR="00DF4420" w:rsidRPr="00F8208C" w:rsidRDefault="00DF4420" w:rsidP="001F0E0A">
      <w:pPr>
        <w:rPr>
          <w:color w:val="1F497D" w:themeColor="text2"/>
          <w:sz w:val="32"/>
          <w:szCs w:val="32"/>
          <w:lang w:val="de-DE"/>
        </w:rPr>
      </w:pPr>
    </w:p>
    <w:p w:rsidR="006725EC" w:rsidRPr="00F8208C" w:rsidRDefault="006725EC" w:rsidP="00A71237">
      <w:pPr>
        <w:rPr>
          <w:b/>
          <w:color w:val="1F497D" w:themeColor="text2"/>
          <w:sz w:val="24"/>
          <w:szCs w:val="24"/>
          <w:lang w:val="de-DE"/>
        </w:rPr>
      </w:pPr>
    </w:p>
    <w:p w:rsidR="00A71237" w:rsidRPr="00F8208C" w:rsidRDefault="00A71237" w:rsidP="00A71237">
      <w:pPr>
        <w:rPr>
          <w:b/>
          <w:color w:val="1F497D" w:themeColor="text2"/>
          <w:sz w:val="28"/>
          <w:szCs w:val="28"/>
          <w:lang w:val="de-DE"/>
        </w:rPr>
      </w:pPr>
    </w:p>
    <w:p w:rsidR="00D31620" w:rsidRPr="00F8208C" w:rsidRDefault="00D31620" w:rsidP="00C83E2F">
      <w:pPr>
        <w:rPr>
          <w:b/>
          <w:color w:val="1F497D" w:themeColor="text2"/>
          <w:sz w:val="28"/>
          <w:szCs w:val="28"/>
          <w:lang w:val="de-DE"/>
        </w:rPr>
      </w:pPr>
    </w:p>
    <w:p w:rsidR="00C83E2F" w:rsidRPr="00F8208C" w:rsidRDefault="00C83E2F" w:rsidP="00471C57">
      <w:pPr>
        <w:jc w:val="center"/>
        <w:rPr>
          <w:b/>
          <w:color w:val="000000" w:themeColor="text1"/>
          <w:sz w:val="28"/>
          <w:szCs w:val="28"/>
          <w:lang w:val="de-DE"/>
        </w:rPr>
      </w:pPr>
    </w:p>
    <w:sectPr w:rsidR="00C83E2F" w:rsidRPr="00F8208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Impress BT">
    <w:altName w:val="Times New Roman"/>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1C57"/>
    <w:rsid w:val="00030653"/>
    <w:rsid w:val="000A5BEE"/>
    <w:rsid w:val="000F7211"/>
    <w:rsid w:val="00143ED7"/>
    <w:rsid w:val="001F0E0A"/>
    <w:rsid w:val="00211B74"/>
    <w:rsid w:val="004043B2"/>
    <w:rsid w:val="0043093F"/>
    <w:rsid w:val="00471C57"/>
    <w:rsid w:val="00493AB1"/>
    <w:rsid w:val="004D403B"/>
    <w:rsid w:val="004E4356"/>
    <w:rsid w:val="005B7558"/>
    <w:rsid w:val="005E5AEB"/>
    <w:rsid w:val="0064130C"/>
    <w:rsid w:val="006725EC"/>
    <w:rsid w:val="006C4560"/>
    <w:rsid w:val="00716304"/>
    <w:rsid w:val="007F6B59"/>
    <w:rsid w:val="0088767D"/>
    <w:rsid w:val="008B3576"/>
    <w:rsid w:val="009B2AC9"/>
    <w:rsid w:val="00A4599C"/>
    <w:rsid w:val="00A71237"/>
    <w:rsid w:val="00B637B5"/>
    <w:rsid w:val="00C463DC"/>
    <w:rsid w:val="00C83E2F"/>
    <w:rsid w:val="00D31620"/>
    <w:rsid w:val="00DF4420"/>
    <w:rsid w:val="00F8208C"/>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85AD6"/>
  <w15:docId w15:val="{E304C39D-CCDE-487E-9C03-D4908C565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F4420"/>
  </w:style>
  <w:style w:type="paragraph" w:styleId="berschrift1">
    <w:name w:val="heading 1"/>
    <w:basedOn w:val="Standard"/>
    <w:next w:val="Standard"/>
    <w:link w:val="berschrift1Zchn"/>
    <w:uiPriority w:val="9"/>
    <w:qFormat/>
    <w:rsid w:val="00B637B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semiHidden/>
    <w:unhideWhenUsed/>
    <w:qFormat/>
    <w:rsid w:val="00A7123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4">
    <w:name w:val="heading 4"/>
    <w:basedOn w:val="Standard"/>
    <w:link w:val="berschrift4Zchn"/>
    <w:uiPriority w:val="9"/>
    <w:qFormat/>
    <w:rsid w:val="00471C57"/>
    <w:pPr>
      <w:spacing w:before="100" w:beforeAutospacing="1" w:after="100" w:afterAutospacing="1" w:line="240" w:lineRule="auto"/>
      <w:outlineLvl w:val="3"/>
    </w:pPr>
    <w:rPr>
      <w:rFonts w:ascii="Times New Roman" w:eastAsia="Times New Roman" w:hAnsi="Times New Roman" w:cs="Times New Roman"/>
      <w:b/>
      <w:bCs/>
      <w:sz w:val="24"/>
      <w:szCs w:val="24"/>
      <w:lang w:eastAsia="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471C57"/>
    <w:rPr>
      <w:color w:val="0000FF" w:themeColor="hyperlink"/>
      <w:u w:val="single"/>
    </w:rPr>
  </w:style>
  <w:style w:type="character" w:customStyle="1" w:styleId="berschrift4Zchn">
    <w:name w:val="Überschrift 4 Zchn"/>
    <w:basedOn w:val="Absatz-Standardschriftart"/>
    <w:link w:val="berschrift4"/>
    <w:uiPriority w:val="9"/>
    <w:rsid w:val="00471C57"/>
    <w:rPr>
      <w:rFonts w:ascii="Times New Roman" w:eastAsia="Times New Roman" w:hAnsi="Times New Roman" w:cs="Times New Roman"/>
      <w:b/>
      <w:bCs/>
      <w:sz w:val="24"/>
      <w:szCs w:val="24"/>
      <w:lang w:eastAsia="de-AT"/>
    </w:rPr>
  </w:style>
  <w:style w:type="paragraph" w:styleId="StandardWeb">
    <w:name w:val="Normal (Web)"/>
    <w:basedOn w:val="Standard"/>
    <w:uiPriority w:val="99"/>
    <w:unhideWhenUsed/>
    <w:rsid w:val="00471C57"/>
    <w:pPr>
      <w:spacing w:before="100" w:beforeAutospacing="1" w:after="100" w:afterAutospacing="1" w:line="240" w:lineRule="auto"/>
    </w:pPr>
    <w:rPr>
      <w:rFonts w:ascii="Times New Roman" w:eastAsia="Times New Roman" w:hAnsi="Times New Roman" w:cs="Times New Roman"/>
      <w:sz w:val="24"/>
      <w:szCs w:val="24"/>
      <w:lang w:eastAsia="de-AT"/>
    </w:rPr>
  </w:style>
  <w:style w:type="character" w:styleId="Fett">
    <w:name w:val="Strong"/>
    <w:basedOn w:val="Absatz-Standardschriftart"/>
    <w:uiPriority w:val="22"/>
    <w:qFormat/>
    <w:rsid w:val="00471C57"/>
    <w:rPr>
      <w:b/>
      <w:bCs/>
    </w:rPr>
  </w:style>
  <w:style w:type="character" w:customStyle="1" w:styleId="berschrift1Zchn">
    <w:name w:val="Überschrift 1 Zchn"/>
    <w:basedOn w:val="Absatz-Standardschriftart"/>
    <w:link w:val="berschrift1"/>
    <w:uiPriority w:val="9"/>
    <w:rsid w:val="00B637B5"/>
    <w:rPr>
      <w:rFonts w:asciiTheme="majorHAnsi" w:eastAsiaTheme="majorEastAsia" w:hAnsiTheme="majorHAnsi" w:cstheme="majorBidi"/>
      <w:b/>
      <w:bCs/>
      <w:color w:val="365F91" w:themeColor="accent1" w:themeShade="BF"/>
      <w:sz w:val="28"/>
      <w:szCs w:val="28"/>
    </w:rPr>
  </w:style>
  <w:style w:type="paragraph" w:styleId="Titel">
    <w:name w:val="Title"/>
    <w:basedOn w:val="Standard"/>
    <w:link w:val="TitelZchn"/>
    <w:uiPriority w:val="10"/>
    <w:qFormat/>
    <w:rsid w:val="00C83E2F"/>
    <w:pPr>
      <w:spacing w:before="100" w:beforeAutospacing="1" w:after="100" w:afterAutospacing="1" w:line="240" w:lineRule="auto"/>
    </w:pPr>
    <w:rPr>
      <w:rFonts w:ascii="Times New Roman" w:eastAsia="Times New Roman" w:hAnsi="Times New Roman" w:cs="Times New Roman"/>
      <w:sz w:val="24"/>
      <w:szCs w:val="24"/>
      <w:lang w:eastAsia="de-AT"/>
    </w:rPr>
  </w:style>
  <w:style w:type="character" w:customStyle="1" w:styleId="TitelZchn">
    <w:name w:val="Titel Zchn"/>
    <w:basedOn w:val="Absatz-Standardschriftart"/>
    <w:link w:val="Titel"/>
    <w:uiPriority w:val="10"/>
    <w:rsid w:val="00C83E2F"/>
    <w:rPr>
      <w:rFonts w:ascii="Times New Roman" w:eastAsia="Times New Roman" w:hAnsi="Times New Roman" w:cs="Times New Roman"/>
      <w:sz w:val="24"/>
      <w:szCs w:val="24"/>
      <w:lang w:eastAsia="de-AT"/>
    </w:rPr>
  </w:style>
  <w:style w:type="paragraph" w:styleId="Sprechblasentext">
    <w:name w:val="Balloon Text"/>
    <w:basedOn w:val="Standard"/>
    <w:link w:val="SprechblasentextZchn"/>
    <w:uiPriority w:val="99"/>
    <w:semiHidden/>
    <w:unhideWhenUsed/>
    <w:rsid w:val="00A7123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71237"/>
    <w:rPr>
      <w:rFonts w:ascii="Tahoma" w:hAnsi="Tahoma" w:cs="Tahoma"/>
      <w:sz w:val="16"/>
      <w:szCs w:val="16"/>
    </w:rPr>
  </w:style>
  <w:style w:type="character" w:customStyle="1" w:styleId="berschrift2Zchn">
    <w:name w:val="Überschrift 2 Zchn"/>
    <w:basedOn w:val="Absatz-Standardschriftart"/>
    <w:link w:val="berschrift2"/>
    <w:uiPriority w:val="9"/>
    <w:semiHidden/>
    <w:rsid w:val="00A71237"/>
    <w:rPr>
      <w:rFonts w:asciiTheme="majorHAnsi" w:eastAsiaTheme="majorEastAsia" w:hAnsiTheme="majorHAnsi" w:cstheme="majorBidi"/>
      <w:b/>
      <w:bCs/>
      <w:color w:val="4F81BD" w:themeColor="accent1"/>
      <w:sz w:val="26"/>
      <w:szCs w:val="26"/>
    </w:rPr>
  </w:style>
  <w:style w:type="character" w:styleId="BesuchterLink">
    <w:name w:val="FollowedHyperlink"/>
    <w:basedOn w:val="Absatz-Standardschriftart"/>
    <w:uiPriority w:val="99"/>
    <w:semiHidden/>
    <w:unhideWhenUsed/>
    <w:rsid w:val="005B755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598371">
      <w:bodyDiv w:val="1"/>
      <w:marLeft w:val="0"/>
      <w:marRight w:val="0"/>
      <w:marTop w:val="0"/>
      <w:marBottom w:val="0"/>
      <w:divBdr>
        <w:top w:val="none" w:sz="0" w:space="0" w:color="auto"/>
        <w:left w:val="none" w:sz="0" w:space="0" w:color="auto"/>
        <w:bottom w:val="none" w:sz="0" w:space="0" w:color="auto"/>
        <w:right w:val="none" w:sz="0" w:space="0" w:color="auto"/>
      </w:divBdr>
    </w:div>
    <w:div w:id="795220034">
      <w:bodyDiv w:val="1"/>
      <w:marLeft w:val="0"/>
      <w:marRight w:val="0"/>
      <w:marTop w:val="0"/>
      <w:marBottom w:val="0"/>
      <w:divBdr>
        <w:top w:val="none" w:sz="0" w:space="0" w:color="auto"/>
        <w:left w:val="none" w:sz="0" w:space="0" w:color="auto"/>
        <w:bottom w:val="none" w:sz="0" w:space="0" w:color="auto"/>
        <w:right w:val="none" w:sz="0" w:space="0" w:color="auto"/>
      </w:divBdr>
    </w:div>
    <w:div w:id="821198835">
      <w:bodyDiv w:val="1"/>
      <w:marLeft w:val="0"/>
      <w:marRight w:val="0"/>
      <w:marTop w:val="0"/>
      <w:marBottom w:val="0"/>
      <w:divBdr>
        <w:top w:val="none" w:sz="0" w:space="0" w:color="auto"/>
        <w:left w:val="none" w:sz="0" w:space="0" w:color="auto"/>
        <w:bottom w:val="none" w:sz="0" w:space="0" w:color="auto"/>
        <w:right w:val="none" w:sz="0" w:space="0" w:color="auto"/>
      </w:divBdr>
    </w:div>
    <w:div w:id="968435433">
      <w:bodyDiv w:val="1"/>
      <w:marLeft w:val="0"/>
      <w:marRight w:val="0"/>
      <w:marTop w:val="0"/>
      <w:marBottom w:val="0"/>
      <w:divBdr>
        <w:top w:val="none" w:sz="0" w:space="0" w:color="auto"/>
        <w:left w:val="none" w:sz="0" w:space="0" w:color="auto"/>
        <w:bottom w:val="none" w:sz="0" w:space="0" w:color="auto"/>
        <w:right w:val="none" w:sz="0" w:space="0" w:color="auto"/>
      </w:divBdr>
    </w:div>
    <w:div w:id="1280140211">
      <w:bodyDiv w:val="1"/>
      <w:marLeft w:val="0"/>
      <w:marRight w:val="0"/>
      <w:marTop w:val="0"/>
      <w:marBottom w:val="0"/>
      <w:divBdr>
        <w:top w:val="none" w:sz="0" w:space="0" w:color="auto"/>
        <w:left w:val="none" w:sz="0" w:space="0" w:color="auto"/>
        <w:bottom w:val="none" w:sz="0" w:space="0" w:color="auto"/>
        <w:right w:val="none" w:sz="0" w:space="0" w:color="auto"/>
      </w:divBdr>
      <w:divsChild>
        <w:div w:id="1456869796">
          <w:marLeft w:val="0"/>
          <w:marRight w:val="0"/>
          <w:marTop w:val="0"/>
          <w:marBottom w:val="0"/>
          <w:divBdr>
            <w:top w:val="none" w:sz="0" w:space="0" w:color="auto"/>
            <w:left w:val="none" w:sz="0" w:space="0" w:color="auto"/>
            <w:bottom w:val="none" w:sz="0" w:space="0" w:color="auto"/>
            <w:right w:val="none" w:sz="0" w:space="0" w:color="auto"/>
          </w:divBdr>
        </w:div>
      </w:divsChild>
    </w:div>
    <w:div w:id="1453357676">
      <w:bodyDiv w:val="1"/>
      <w:marLeft w:val="0"/>
      <w:marRight w:val="0"/>
      <w:marTop w:val="0"/>
      <w:marBottom w:val="0"/>
      <w:divBdr>
        <w:top w:val="none" w:sz="0" w:space="0" w:color="auto"/>
        <w:left w:val="none" w:sz="0" w:space="0" w:color="auto"/>
        <w:bottom w:val="none" w:sz="0" w:space="0" w:color="auto"/>
        <w:right w:val="none" w:sz="0" w:space="0" w:color="auto"/>
      </w:divBdr>
      <w:divsChild>
        <w:div w:id="2139443995">
          <w:marLeft w:val="0"/>
          <w:marRight w:val="0"/>
          <w:marTop w:val="0"/>
          <w:marBottom w:val="0"/>
          <w:divBdr>
            <w:top w:val="none" w:sz="0" w:space="0" w:color="auto"/>
            <w:left w:val="none" w:sz="0" w:space="0" w:color="auto"/>
            <w:bottom w:val="none" w:sz="0" w:space="0" w:color="auto"/>
            <w:right w:val="none" w:sz="0" w:space="0" w:color="auto"/>
          </w:divBdr>
        </w:div>
      </w:divsChild>
    </w:div>
    <w:div w:id="1510290324">
      <w:bodyDiv w:val="1"/>
      <w:marLeft w:val="0"/>
      <w:marRight w:val="0"/>
      <w:marTop w:val="0"/>
      <w:marBottom w:val="0"/>
      <w:divBdr>
        <w:top w:val="none" w:sz="0" w:space="0" w:color="auto"/>
        <w:left w:val="none" w:sz="0" w:space="0" w:color="auto"/>
        <w:bottom w:val="none" w:sz="0" w:space="0" w:color="auto"/>
        <w:right w:val="none" w:sz="0" w:space="0" w:color="auto"/>
      </w:divBdr>
      <w:divsChild>
        <w:div w:id="88501892">
          <w:marLeft w:val="0"/>
          <w:marRight w:val="0"/>
          <w:marTop w:val="0"/>
          <w:marBottom w:val="0"/>
          <w:divBdr>
            <w:top w:val="none" w:sz="0" w:space="0" w:color="auto"/>
            <w:left w:val="none" w:sz="0" w:space="0" w:color="auto"/>
            <w:bottom w:val="none" w:sz="0" w:space="0" w:color="auto"/>
            <w:right w:val="none" w:sz="0" w:space="0" w:color="auto"/>
          </w:divBdr>
        </w:div>
      </w:divsChild>
    </w:div>
    <w:div w:id="1553539288">
      <w:bodyDiv w:val="1"/>
      <w:marLeft w:val="0"/>
      <w:marRight w:val="0"/>
      <w:marTop w:val="0"/>
      <w:marBottom w:val="0"/>
      <w:divBdr>
        <w:top w:val="none" w:sz="0" w:space="0" w:color="auto"/>
        <w:left w:val="none" w:sz="0" w:space="0" w:color="auto"/>
        <w:bottom w:val="none" w:sz="0" w:space="0" w:color="auto"/>
        <w:right w:val="none" w:sz="0" w:space="0" w:color="auto"/>
      </w:divBdr>
    </w:div>
    <w:div w:id="1621649011">
      <w:bodyDiv w:val="1"/>
      <w:marLeft w:val="0"/>
      <w:marRight w:val="0"/>
      <w:marTop w:val="0"/>
      <w:marBottom w:val="0"/>
      <w:divBdr>
        <w:top w:val="none" w:sz="0" w:space="0" w:color="auto"/>
        <w:left w:val="none" w:sz="0" w:space="0" w:color="auto"/>
        <w:bottom w:val="none" w:sz="0" w:space="0" w:color="auto"/>
        <w:right w:val="none" w:sz="0" w:space="0" w:color="auto"/>
      </w:divBdr>
    </w:div>
    <w:div w:id="1714960470">
      <w:bodyDiv w:val="1"/>
      <w:marLeft w:val="0"/>
      <w:marRight w:val="0"/>
      <w:marTop w:val="0"/>
      <w:marBottom w:val="0"/>
      <w:divBdr>
        <w:top w:val="none" w:sz="0" w:space="0" w:color="auto"/>
        <w:left w:val="none" w:sz="0" w:space="0" w:color="auto"/>
        <w:bottom w:val="none" w:sz="0" w:space="0" w:color="auto"/>
        <w:right w:val="none" w:sz="0" w:space="0" w:color="auto"/>
      </w:divBdr>
    </w:div>
    <w:div w:id="1753626784">
      <w:bodyDiv w:val="1"/>
      <w:marLeft w:val="0"/>
      <w:marRight w:val="0"/>
      <w:marTop w:val="0"/>
      <w:marBottom w:val="0"/>
      <w:divBdr>
        <w:top w:val="none" w:sz="0" w:space="0" w:color="auto"/>
        <w:left w:val="none" w:sz="0" w:space="0" w:color="auto"/>
        <w:bottom w:val="none" w:sz="0" w:space="0" w:color="auto"/>
        <w:right w:val="none" w:sz="0" w:space="0" w:color="auto"/>
      </w:divBdr>
    </w:div>
    <w:div w:id="2034182128">
      <w:bodyDiv w:val="1"/>
      <w:marLeft w:val="0"/>
      <w:marRight w:val="0"/>
      <w:marTop w:val="0"/>
      <w:marBottom w:val="0"/>
      <w:divBdr>
        <w:top w:val="none" w:sz="0" w:space="0" w:color="auto"/>
        <w:left w:val="none" w:sz="0" w:space="0" w:color="auto"/>
        <w:bottom w:val="none" w:sz="0" w:space="0" w:color="auto"/>
        <w:right w:val="none" w:sz="0" w:space="0" w:color="auto"/>
      </w:divBdr>
      <w:divsChild>
        <w:div w:id="12680776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felinking.net/7GLAPMF"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relink.us/f/6d9b503aade6a4a13bf4a0111b0158" TargetMode="External"/><Relationship Id="rId12" Type="http://schemas.openxmlformats.org/officeDocument/2006/relationships/hyperlink" Target="https://www.keeplinks.org/p95/5e388c7219685"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safelinking.net/QPho3SG%20" TargetMode="External"/><Relationship Id="rId11" Type="http://schemas.openxmlformats.org/officeDocument/2006/relationships/image" Target="media/image1.png"/><Relationship Id="rId5" Type="http://schemas.openxmlformats.org/officeDocument/2006/relationships/hyperlink" Target="https://safelinking.net/4dUqlY9" TargetMode="External"/><Relationship Id="rId10" Type="http://schemas.openxmlformats.org/officeDocument/2006/relationships/hyperlink" Target="http://www.centered-learning.de/produkte/premiumtraining/kundenrabatt/" TargetMode="External"/><Relationship Id="rId4" Type="http://schemas.openxmlformats.org/officeDocument/2006/relationships/hyperlink" Target="https://safelinking.net/YeH1M4r" TargetMode="External"/><Relationship Id="rId9" Type="http://schemas.openxmlformats.org/officeDocument/2006/relationships/hyperlink" Target="https://www.keeplinks.org/p95/5e9de04b05f58" TargetMode="Externa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4023</Words>
  <Characters>22933</Characters>
  <Application>Microsoft Office Word</Application>
  <DocSecurity>0</DocSecurity>
  <Lines>191</Lines>
  <Paragraphs>53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GED</dc:creator>
  <cp:lastModifiedBy>GED</cp:lastModifiedBy>
  <cp:revision>31</cp:revision>
  <dcterms:created xsi:type="dcterms:W3CDTF">2014-02-28T15:28:00Z</dcterms:created>
  <dcterms:modified xsi:type="dcterms:W3CDTF">2020-04-20T17:53:00Z</dcterms:modified>
</cp:coreProperties>
</file>